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54AD" w14:textId="56D1F2B2" w:rsidR="000F0CE7" w:rsidRPr="000501F0" w:rsidRDefault="008B1957" w:rsidP="00022DAD">
      <w:pPr>
        <w:ind w:left="6663" w:right="22"/>
        <w:jc w:val="center"/>
        <w:rPr>
          <w:b/>
        </w:rPr>
      </w:pPr>
      <w:r w:rsidRPr="000501F0">
        <w:rPr>
          <w:b/>
        </w:rPr>
        <w:t>5</w:t>
      </w:r>
      <w:r w:rsidR="000F0CE7" w:rsidRPr="000501F0">
        <w:rPr>
          <w:b/>
        </w:rPr>
        <w:t>. sz</w:t>
      </w:r>
      <w:r w:rsidR="001E0173" w:rsidRPr="000501F0">
        <w:rPr>
          <w:b/>
        </w:rPr>
        <w:t xml:space="preserve">. </w:t>
      </w:r>
      <w:r w:rsidR="000F0CE7" w:rsidRPr="000501F0">
        <w:rPr>
          <w:b/>
        </w:rPr>
        <w:t xml:space="preserve"> melléklet</w:t>
      </w:r>
    </w:p>
    <w:p w14:paraId="4ED21B83" w14:textId="77777777" w:rsidR="000F0CE7" w:rsidRPr="000501F0" w:rsidRDefault="000F0CE7" w:rsidP="003677A3">
      <w:pPr>
        <w:ind w:right="22"/>
        <w:jc w:val="center"/>
        <w:rPr>
          <w:b/>
        </w:rPr>
      </w:pPr>
    </w:p>
    <w:p w14:paraId="5E519B50" w14:textId="5DA2C879" w:rsidR="003677A3" w:rsidRPr="000501F0" w:rsidRDefault="004E6BD7" w:rsidP="003677A3">
      <w:pPr>
        <w:ind w:right="22"/>
        <w:jc w:val="center"/>
        <w:rPr>
          <w:b/>
        </w:rPr>
      </w:pPr>
      <w:r w:rsidRPr="000501F0">
        <w:rPr>
          <w:b/>
        </w:rPr>
        <w:t>TERVEZÉSI</w:t>
      </w:r>
      <w:r w:rsidR="00C60EF7" w:rsidRPr="000501F0">
        <w:rPr>
          <w:b/>
        </w:rPr>
        <w:t xml:space="preserve"> </w:t>
      </w:r>
      <w:r w:rsidR="003677A3" w:rsidRPr="000501F0">
        <w:rPr>
          <w:b/>
        </w:rPr>
        <w:t>SZERZŐDÉS</w:t>
      </w:r>
    </w:p>
    <w:p w14:paraId="08114428" w14:textId="036BF13D" w:rsidR="00CF2054" w:rsidRPr="000501F0" w:rsidRDefault="00CF2054" w:rsidP="00871F9F">
      <w:pPr>
        <w:pStyle w:val="Listaszerbekezds"/>
        <w:numPr>
          <w:ilvl w:val="0"/>
          <w:numId w:val="14"/>
        </w:numPr>
        <w:ind w:right="22"/>
        <w:jc w:val="center"/>
        <w:rPr>
          <w:b/>
        </w:rPr>
      </w:pPr>
      <w:r w:rsidRPr="000501F0">
        <w:rPr>
          <w:b/>
        </w:rPr>
        <w:t xml:space="preserve">tervezet - </w:t>
      </w:r>
    </w:p>
    <w:p w14:paraId="7BC02320" w14:textId="77777777" w:rsidR="003677A3" w:rsidRPr="000501F0" w:rsidRDefault="003677A3" w:rsidP="003677A3">
      <w:pPr>
        <w:ind w:right="22"/>
        <w:jc w:val="both"/>
      </w:pPr>
    </w:p>
    <w:p w14:paraId="39B1C08E" w14:textId="77777777" w:rsidR="004F250A" w:rsidRPr="000501F0" w:rsidRDefault="003677A3" w:rsidP="003677A3">
      <w:pPr>
        <w:ind w:right="22"/>
        <w:jc w:val="both"/>
      </w:pPr>
      <w:r w:rsidRPr="000501F0">
        <w:t>amely létrejött egyrészről</w:t>
      </w:r>
    </w:p>
    <w:p w14:paraId="15108561" w14:textId="20C2AFA9" w:rsidR="003677A3" w:rsidRPr="000501F0" w:rsidRDefault="003677A3" w:rsidP="003677A3">
      <w:pPr>
        <w:ind w:right="22"/>
        <w:jc w:val="both"/>
      </w:pPr>
      <w:r w:rsidRPr="000501F0">
        <w:rPr>
          <w:b/>
        </w:rPr>
        <w:t>Budapest Főváros IX. Kerület Ferencváros Önkormányzata</w:t>
      </w:r>
    </w:p>
    <w:p w14:paraId="35D98C5E" w14:textId="77777777" w:rsidR="003677A3" w:rsidRPr="000501F0" w:rsidRDefault="003677A3" w:rsidP="003677A3">
      <w:pPr>
        <w:ind w:right="22"/>
        <w:jc w:val="both"/>
      </w:pPr>
      <w:r w:rsidRPr="000501F0">
        <w:t>székhely</w:t>
      </w:r>
      <w:r w:rsidR="00050A81" w:rsidRPr="000501F0">
        <w:t>: 1092 Budapest, Bakáts tér 14.</w:t>
      </w:r>
    </w:p>
    <w:p w14:paraId="75EAB97A" w14:textId="77777777" w:rsidR="003677A3" w:rsidRPr="000501F0" w:rsidRDefault="00050A81" w:rsidP="003677A3">
      <w:pPr>
        <w:ind w:right="22"/>
        <w:jc w:val="both"/>
      </w:pPr>
      <w:r w:rsidRPr="000501F0">
        <w:t>adószám: 15735722-2-43</w:t>
      </w:r>
    </w:p>
    <w:p w14:paraId="48DA7A86" w14:textId="77777777" w:rsidR="003677A3" w:rsidRPr="000501F0" w:rsidRDefault="003677A3" w:rsidP="003677A3">
      <w:pPr>
        <w:ind w:right="22"/>
        <w:jc w:val="both"/>
      </w:pPr>
      <w:r w:rsidRPr="000501F0">
        <w:t>bankszámlas</w:t>
      </w:r>
      <w:r w:rsidR="00050A81" w:rsidRPr="000501F0">
        <w:t>zám: 10401196-00028977-00000005</w:t>
      </w:r>
    </w:p>
    <w:p w14:paraId="009B549B" w14:textId="38708425" w:rsidR="003677A3" w:rsidRPr="000501F0" w:rsidRDefault="003677A3" w:rsidP="003677A3">
      <w:pPr>
        <w:jc w:val="both"/>
        <w:rPr>
          <w:bCs/>
          <w:i/>
        </w:rPr>
      </w:pPr>
      <w:r w:rsidRPr="000501F0">
        <w:t>képviseli:</w:t>
      </w:r>
      <w:r w:rsidR="00905B5D" w:rsidRPr="000501F0">
        <w:t xml:space="preserve"> </w:t>
      </w:r>
      <w:r w:rsidR="004E6BD7" w:rsidRPr="000501F0">
        <w:t>Baranyi Krisztina polgármester</w:t>
      </w:r>
      <w:r w:rsidR="009E36AD" w:rsidRPr="000501F0">
        <w:rPr>
          <w:bCs/>
        </w:rPr>
        <w:t>,</w:t>
      </w:r>
      <w:r w:rsidRPr="000501F0">
        <w:rPr>
          <w:bCs/>
        </w:rPr>
        <w:t xml:space="preserve"> </w:t>
      </w:r>
    </w:p>
    <w:p w14:paraId="62095D54" w14:textId="77777777" w:rsidR="003677A3" w:rsidRPr="000501F0" w:rsidRDefault="003677A3" w:rsidP="003677A3">
      <w:pPr>
        <w:ind w:right="22"/>
        <w:jc w:val="both"/>
      </w:pPr>
      <w:r w:rsidRPr="000501F0">
        <w:t xml:space="preserve">mint megrendelő (továbbiakban: </w:t>
      </w:r>
      <w:r w:rsidRPr="000501F0">
        <w:rPr>
          <w:b/>
        </w:rPr>
        <w:t>Megrendelő</w:t>
      </w:r>
      <w:r w:rsidRPr="000501F0">
        <w:t>)</w:t>
      </w:r>
    </w:p>
    <w:p w14:paraId="1C4E4100" w14:textId="77777777" w:rsidR="003677A3" w:rsidRPr="000501F0" w:rsidRDefault="003677A3" w:rsidP="003677A3">
      <w:pPr>
        <w:ind w:right="22"/>
        <w:jc w:val="both"/>
      </w:pPr>
    </w:p>
    <w:p w14:paraId="273AB4C6" w14:textId="77777777" w:rsidR="004F250A" w:rsidRPr="000501F0" w:rsidRDefault="004F250A" w:rsidP="00050A81">
      <w:pPr>
        <w:ind w:right="22"/>
        <w:jc w:val="both"/>
        <w:rPr>
          <w:bCs/>
        </w:rPr>
      </w:pPr>
      <w:r w:rsidRPr="000501F0">
        <w:rPr>
          <w:bCs/>
        </w:rPr>
        <w:t>másrészről</w:t>
      </w:r>
    </w:p>
    <w:p w14:paraId="01206802" w14:textId="1235D278" w:rsidR="00050A81" w:rsidRPr="000501F0" w:rsidRDefault="00050A81" w:rsidP="00050A81">
      <w:pPr>
        <w:ind w:right="22"/>
        <w:jc w:val="both"/>
      </w:pPr>
      <w:r w:rsidRPr="000501F0">
        <w:rPr>
          <w:bCs/>
        </w:rPr>
        <w:t xml:space="preserve"> </w:t>
      </w:r>
    </w:p>
    <w:p w14:paraId="5342C162" w14:textId="64F071FF" w:rsidR="00050A81" w:rsidRPr="000501F0" w:rsidRDefault="00050A81" w:rsidP="00050A81">
      <w:pPr>
        <w:ind w:right="22"/>
        <w:jc w:val="both"/>
      </w:pPr>
      <w:r w:rsidRPr="000501F0">
        <w:t xml:space="preserve">székhely: </w:t>
      </w:r>
    </w:p>
    <w:p w14:paraId="1A6A18E6" w14:textId="7657E766" w:rsidR="006E7910" w:rsidRPr="000501F0" w:rsidRDefault="006E7910" w:rsidP="00050A81">
      <w:pPr>
        <w:ind w:right="22"/>
        <w:jc w:val="both"/>
      </w:pPr>
      <w:r w:rsidRPr="000501F0">
        <w:t>adószám:</w:t>
      </w:r>
    </w:p>
    <w:p w14:paraId="4301B055" w14:textId="298B8615" w:rsidR="00050A81" w:rsidRPr="000501F0" w:rsidRDefault="00050A81" w:rsidP="00050A81">
      <w:pPr>
        <w:ind w:right="22"/>
        <w:jc w:val="both"/>
      </w:pPr>
      <w:r w:rsidRPr="000501F0">
        <w:t xml:space="preserve">cégjegyzékszám: </w:t>
      </w:r>
    </w:p>
    <w:p w14:paraId="32D6891E" w14:textId="68A3963D" w:rsidR="00050A81" w:rsidRPr="000501F0" w:rsidRDefault="00050A81" w:rsidP="00050A81">
      <w:pPr>
        <w:ind w:right="22"/>
        <w:jc w:val="both"/>
      </w:pPr>
      <w:r w:rsidRPr="000501F0">
        <w:t xml:space="preserve">bankszámlaszám: </w:t>
      </w:r>
    </w:p>
    <w:p w14:paraId="6B570E60" w14:textId="5C644016" w:rsidR="00050A81" w:rsidRPr="000501F0" w:rsidRDefault="00050A81" w:rsidP="00050A81">
      <w:pPr>
        <w:ind w:right="22"/>
        <w:jc w:val="both"/>
      </w:pPr>
      <w:r w:rsidRPr="000501F0">
        <w:t>képviseli</w:t>
      </w:r>
      <w:r w:rsidR="00A32300" w:rsidRPr="000501F0">
        <w:t xml:space="preserve">: </w:t>
      </w:r>
    </w:p>
    <w:p w14:paraId="05CF67D9" w14:textId="0FBEDFD8" w:rsidR="00050A81" w:rsidRPr="000501F0" w:rsidRDefault="00050A81" w:rsidP="00050A81">
      <w:pPr>
        <w:ind w:right="22"/>
        <w:jc w:val="both"/>
      </w:pPr>
      <w:r w:rsidRPr="000501F0">
        <w:t xml:space="preserve">mint </w:t>
      </w:r>
      <w:r w:rsidR="00B12E02" w:rsidRPr="000501F0">
        <w:t>tervező</w:t>
      </w:r>
      <w:r w:rsidRPr="000501F0">
        <w:t xml:space="preserve"> (továbbiakban: </w:t>
      </w:r>
      <w:r w:rsidR="004E6BD7" w:rsidRPr="000501F0">
        <w:rPr>
          <w:b/>
        </w:rPr>
        <w:t>Tervező</w:t>
      </w:r>
      <w:r w:rsidRPr="000501F0">
        <w:rPr>
          <w:b/>
        </w:rPr>
        <w:t>),</w:t>
      </w:r>
    </w:p>
    <w:p w14:paraId="00CFA3C3" w14:textId="77777777" w:rsidR="004E23B8" w:rsidRPr="000501F0" w:rsidRDefault="004E23B8" w:rsidP="004E23B8">
      <w:pPr>
        <w:ind w:right="22"/>
        <w:jc w:val="both"/>
      </w:pPr>
    </w:p>
    <w:p w14:paraId="73B810D2" w14:textId="09FA56BB" w:rsidR="0003370A" w:rsidRPr="000501F0" w:rsidRDefault="004E23B8" w:rsidP="004E23B8">
      <w:pPr>
        <w:ind w:right="22"/>
        <w:jc w:val="both"/>
      </w:pPr>
      <w:r w:rsidRPr="000501F0">
        <w:t xml:space="preserve">– </w:t>
      </w:r>
      <w:r w:rsidR="0003370A" w:rsidRPr="000501F0">
        <w:t xml:space="preserve">Megrendelő és </w:t>
      </w:r>
      <w:r w:rsidR="00B12E02" w:rsidRPr="000501F0">
        <w:t>Tervező</w:t>
      </w:r>
      <w:r w:rsidR="0003370A" w:rsidRPr="000501F0">
        <w:t xml:space="preserve"> a továbbiakban együttesen: Felek</w:t>
      </w:r>
      <w:r w:rsidR="005D5085" w:rsidRPr="000501F0">
        <w:t xml:space="preserve">/Szerződő Felek </w:t>
      </w:r>
      <w:r w:rsidRPr="000501F0">
        <w:t>–</w:t>
      </w:r>
      <w:r w:rsidR="0003370A" w:rsidRPr="000501F0">
        <w:t xml:space="preserve"> között, az alulírott napon és helyen</w:t>
      </w:r>
      <w:r w:rsidR="00326EF8" w:rsidRPr="000501F0">
        <w:t xml:space="preserve"> az 1.1. pontban megjelölt tervdokumentáció elkészítése tárgyában az alábbi feltételekkel. </w:t>
      </w:r>
    </w:p>
    <w:p w14:paraId="2CE5F10E" w14:textId="77777777" w:rsidR="00EA0670" w:rsidRPr="000501F0" w:rsidRDefault="00EA0670" w:rsidP="0003370A">
      <w:pPr>
        <w:jc w:val="both"/>
        <w:rPr>
          <w:b/>
          <w:bCs/>
        </w:rPr>
      </w:pPr>
    </w:p>
    <w:p w14:paraId="58BF20B2" w14:textId="77777777" w:rsidR="00F774EC" w:rsidRPr="000501F0" w:rsidRDefault="00D4209D" w:rsidP="00DD6DE9">
      <w:pPr>
        <w:jc w:val="both"/>
        <w:rPr>
          <w:b/>
          <w:bCs/>
        </w:rPr>
      </w:pPr>
      <w:r w:rsidRPr="000501F0">
        <w:rPr>
          <w:b/>
          <w:bCs/>
        </w:rPr>
        <w:t>Előzmények</w:t>
      </w:r>
    </w:p>
    <w:p w14:paraId="0279CD39" w14:textId="77777777" w:rsidR="00F774EC" w:rsidRPr="000501F0" w:rsidRDefault="00F774EC" w:rsidP="00DD6DE9">
      <w:pPr>
        <w:jc w:val="both"/>
        <w:rPr>
          <w:b/>
          <w:bCs/>
        </w:rPr>
      </w:pPr>
    </w:p>
    <w:p w14:paraId="460C8AE0" w14:textId="15C2C3EC" w:rsidR="0003370A" w:rsidRPr="000501F0" w:rsidRDefault="00B846D0" w:rsidP="00DD6DE9">
      <w:pPr>
        <w:jc w:val="both"/>
        <w:rPr>
          <w:b/>
          <w:highlight w:val="yellow"/>
        </w:rPr>
      </w:pPr>
      <w:r w:rsidRPr="000501F0">
        <w:t>Megrendelő az Önkormányzat és a Polgármesteri Hivatal beszerzéseiről szóló 7/2013. (XI. 20.) számú polgármesteri és jegyzői együttes intézkedés (továbbiakban: Besze</w:t>
      </w:r>
      <w:r w:rsidR="00AB7B96" w:rsidRPr="000501F0">
        <w:t>rzési Szabályzat) III. fejezet 3.2</w:t>
      </w:r>
      <w:r w:rsidR="005D5085" w:rsidRPr="000501F0">
        <w:t>.</w:t>
      </w:r>
      <w:r w:rsidR="00AB7B96" w:rsidRPr="000501F0">
        <w:t xml:space="preserve"> </w:t>
      </w:r>
      <w:r w:rsidR="00D4209D" w:rsidRPr="000501F0">
        <w:t xml:space="preserve">pontja szerint </w:t>
      </w:r>
      <w:r w:rsidRPr="000501F0">
        <w:t xml:space="preserve">nyílt beszerzési eljárást folytatott le </w:t>
      </w:r>
      <w:r w:rsidR="0003370A" w:rsidRPr="000501F0">
        <w:t xml:space="preserve">Budapest Főváros IX. Kerület Ferencváros Önkormányzata tulajdonában és kezelésében lévő </w:t>
      </w:r>
      <w:r w:rsidR="00AB7B96" w:rsidRPr="000501F0">
        <w:rPr>
          <w:b/>
        </w:rPr>
        <w:t xml:space="preserve">Lónyay utca 26. sz. előtti közterületre </w:t>
      </w:r>
      <w:r w:rsidR="00B51CA5" w:rsidRPr="000501F0">
        <w:rPr>
          <w:b/>
        </w:rPr>
        <w:t>’</w:t>
      </w:r>
      <w:r w:rsidR="00AB7B96" w:rsidRPr="000501F0">
        <w:rPr>
          <w:b/>
        </w:rPr>
        <w:t>Alternatív fa kiviteli tervdokumentáció elkészítése a szükséges szakági egyeztetések lefolytatásával és az engedélyek, hozzájárulások beszerzésével</w:t>
      </w:r>
      <w:r w:rsidR="00B51CA5" w:rsidRPr="000501F0">
        <w:rPr>
          <w:b/>
        </w:rPr>
        <w:t>’</w:t>
      </w:r>
      <w:r w:rsidR="00AB7B96" w:rsidRPr="000501F0">
        <w:rPr>
          <w:b/>
        </w:rPr>
        <w:t xml:space="preserve"> </w:t>
      </w:r>
      <w:r w:rsidR="0003370A" w:rsidRPr="000501F0">
        <w:t xml:space="preserve">tárgyában. </w:t>
      </w:r>
    </w:p>
    <w:p w14:paraId="6A389BAC" w14:textId="43A106AC" w:rsidR="0003370A" w:rsidRPr="000501F0" w:rsidRDefault="004E6BD7" w:rsidP="0003370A">
      <w:pPr>
        <w:ind w:right="22"/>
        <w:jc w:val="both"/>
      </w:pPr>
      <w:r w:rsidRPr="000501F0">
        <w:t>Felek a j</w:t>
      </w:r>
      <w:r w:rsidR="0003370A" w:rsidRPr="000501F0">
        <w:t xml:space="preserve">elen </w:t>
      </w:r>
      <w:r w:rsidR="00F346A4" w:rsidRPr="000501F0">
        <w:t>tervezési</w:t>
      </w:r>
      <w:r w:rsidR="00C4595F" w:rsidRPr="000501F0">
        <w:t xml:space="preserve"> </w:t>
      </w:r>
      <w:r w:rsidR="005D5085" w:rsidRPr="000501F0">
        <w:t xml:space="preserve">szerződést (a továbbiakban: szerződés) </w:t>
      </w:r>
      <w:r w:rsidR="0003370A" w:rsidRPr="000501F0">
        <w:t>a fentiekben meghatározott beszerzési eljárás eredményeként kötik me</w:t>
      </w:r>
      <w:r w:rsidRPr="000501F0">
        <w:t>g</w:t>
      </w:r>
      <w:r w:rsidR="00CF2054" w:rsidRPr="000501F0">
        <w:t xml:space="preserve"> nyertes Ajánlattevővel. </w:t>
      </w:r>
    </w:p>
    <w:p w14:paraId="0E9BDCF5" w14:textId="77777777" w:rsidR="008715E5" w:rsidRPr="000501F0" w:rsidRDefault="008715E5" w:rsidP="003677A3">
      <w:pPr>
        <w:ind w:right="22"/>
        <w:jc w:val="both"/>
      </w:pPr>
    </w:p>
    <w:p w14:paraId="0C786CD0" w14:textId="77777777" w:rsidR="003677A3" w:rsidRPr="000501F0" w:rsidRDefault="003677A3" w:rsidP="003677A3">
      <w:pPr>
        <w:ind w:right="22"/>
        <w:jc w:val="both"/>
        <w:rPr>
          <w:b/>
        </w:rPr>
      </w:pPr>
      <w:r w:rsidRPr="000501F0">
        <w:rPr>
          <w:b/>
        </w:rPr>
        <w:t>1. A szerződés tárgya</w:t>
      </w:r>
    </w:p>
    <w:p w14:paraId="02F317D2" w14:textId="77777777" w:rsidR="003677A3" w:rsidRPr="000501F0" w:rsidRDefault="003677A3" w:rsidP="003677A3">
      <w:pPr>
        <w:ind w:right="22"/>
        <w:jc w:val="both"/>
      </w:pPr>
    </w:p>
    <w:p w14:paraId="42E585DE" w14:textId="0C5D5E49" w:rsidR="003677A3" w:rsidRPr="000501F0" w:rsidRDefault="003677A3" w:rsidP="003677A3">
      <w:pPr>
        <w:ind w:right="22"/>
        <w:jc w:val="both"/>
      </w:pPr>
      <w:r w:rsidRPr="000501F0">
        <w:t>1.1</w:t>
      </w:r>
      <w:r w:rsidR="004E23B8" w:rsidRPr="000501F0">
        <w:t>.</w:t>
      </w:r>
      <w:r w:rsidR="004E23B8" w:rsidRPr="000501F0">
        <w:tab/>
      </w:r>
      <w:r w:rsidRPr="000501F0">
        <w:t xml:space="preserve"> Megrendelő megrendeli, </w:t>
      </w:r>
      <w:r w:rsidR="004E6BD7" w:rsidRPr="000501F0">
        <w:t>Tervező</w:t>
      </w:r>
      <w:r w:rsidR="009E36AD" w:rsidRPr="000501F0">
        <w:t xml:space="preserve"> </w:t>
      </w:r>
      <w:r w:rsidRPr="000501F0">
        <w:t>elvállalja a jelen szerződésnek és a benyújtott árajánlatnak megfelelően a Budapest Főváros IX. Kerület Ferencváros Önkormányzata t</w:t>
      </w:r>
      <w:r w:rsidR="009B503D" w:rsidRPr="000501F0">
        <w:t>ulajdonában és kezelésében lévő</w:t>
      </w:r>
      <w:r w:rsidR="00E728D9" w:rsidRPr="000501F0">
        <w:t xml:space="preserve"> </w:t>
      </w:r>
      <w:r w:rsidR="00E42D10" w:rsidRPr="000501F0">
        <w:rPr>
          <w:b/>
        </w:rPr>
        <w:t xml:space="preserve">Lónyay utca 26. sz. előtti közterületre Alternatív fa </w:t>
      </w:r>
      <w:r w:rsidR="00EA0670" w:rsidRPr="000501F0">
        <w:rPr>
          <w:b/>
        </w:rPr>
        <w:t xml:space="preserve">(növénykandeláber) </w:t>
      </w:r>
      <w:r w:rsidR="00E42D10" w:rsidRPr="000501F0">
        <w:rPr>
          <w:b/>
        </w:rPr>
        <w:t>kiviteli tervdokumentáció elkészítését a szükséges szakági egyeztetések lefolytatásával és az engedélyek, hozzájárulások beszerzésével</w:t>
      </w:r>
      <w:r w:rsidR="00E11259" w:rsidRPr="000501F0">
        <w:rPr>
          <w:b/>
        </w:rPr>
        <w:t xml:space="preserve"> </w:t>
      </w:r>
      <w:r w:rsidR="004E23B8" w:rsidRPr="000501F0">
        <w:t xml:space="preserve">(a továbbiakban: Terv) a jelen szerződés </w:t>
      </w:r>
      <w:r w:rsidR="008C5A33" w:rsidRPr="000501F0">
        <w:t>1. sz. mellékletét kép</w:t>
      </w:r>
      <w:r w:rsidR="00CF2054" w:rsidRPr="000501F0">
        <w:t>e</w:t>
      </w:r>
      <w:r w:rsidR="008C5A33" w:rsidRPr="000501F0">
        <w:t>ző műszaki tartalom szerint</w:t>
      </w:r>
      <w:r w:rsidR="0072668D" w:rsidRPr="000501F0">
        <w:t>.</w:t>
      </w:r>
    </w:p>
    <w:p w14:paraId="5E746402" w14:textId="77777777" w:rsidR="0072668D" w:rsidRPr="000501F0" w:rsidRDefault="0072668D" w:rsidP="003677A3">
      <w:pPr>
        <w:ind w:right="22"/>
        <w:jc w:val="both"/>
        <w:rPr>
          <w:color w:val="000000" w:themeColor="text1"/>
        </w:rPr>
      </w:pPr>
    </w:p>
    <w:p w14:paraId="05793115" w14:textId="77777777" w:rsidR="00CF5677" w:rsidRPr="000501F0" w:rsidRDefault="003677A3" w:rsidP="003677A3">
      <w:pPr>
        <w:ind w:right="22"/>
        <w:jc w:val="both"/>
        <w:rPr>
          <w:bCs/>
        </w:rPr>
      </w:pPr>
      <w:r w:rsidRPr="000501F0">
        <w:rPr>
          <w:bCs/>
        </w:rPr>
        <w:t>1.2</w:t>
      </w:r>
      <w:r w:rsidR="004E23B8" w:rsidRPr="000501F0">
        <w:rPr>
          <w:bCs/>
        </w:rPr>
        <w:t>.</w:t>
      </w:r>
      <w:r w:rsidR="004E23B8" w:rsidRPr="000501F0">
        <w:rPr>
          <w:bCs/>
        </w:rPr>
        <w:tab/>
      </w:r>
      <w:r w:rsidR="00B12E02" w:rsidRPr="000501F0">
        <w:rPr>
          <w:bCs/>
        </w:rPr>
        <w:t>Tervező</w:t>
      </w:r>
      <w:r w:rsidRPr="000501F0">
        <w:rPr>
          <w:bCs/>
        </w:rPr>
        <w:t xml:space="preserve"> kijelenti, hogy kész és képes a Megrendelő szerződéses céljának megfelelő teljes körű és magas színvonalú teljesítésre. </w:t>
      </w:r>
      <w:r w:rsidR="00B12E02" w:rsidRPr="000501F0">
        <w:rPr>
          <w:bCs/>
        </w:rPr>
        <w:t>Tervező</w:t>
      </w:r>
      <w:r w:rsidRPr="000501F0">
        <w:rPr>
          <w:bCs/>
        </w:rPr>
        <w:t xml:space="preserve"> kijelenti, hogy nincs olyan függőben lévő kötelezettsége, amely kedvezőtlenül hat a jelen szerződésben foglaltak érvényességére, teljesítésére vagy saját teljesítési készségére, illetve képességére.</w:t>
      </w:r>
      <w:r w:rsidRPr="000501F0" w:rsidDel="00DA4FC7">
        <w:rPr>
          <w:bCs/>
        </w:rPr>
        <w:t xml:space="preserve"> </w:t>
      </w:r>
    </w:p>
    <w:p w14:paraId="413E1E5E" w14:textId="77777777" w:rsidR="00F53AC9" w:rsidRPr="000501F0" w:rsidRDefault="00F53AC9" w:rsidP="002A0F91">
      <w:pPr>
        <w:jc w:val="both"/>
      </w:pPr>
    </w:p>
    <w:p w14:paraId="4D65BED4" w14:textId="25768F17" w:rsidR="002A0F91" w:rsidRPr="000501F0" w:rsidRDefault="00DD6DE9" w:rsidP="002A0F91">
      <w:pPr>
        <w:jc w:val="both"/>
      </w:pPr>
      <w:r w:rsidRPr="000501F0">
        <w:t>1.3</w:t>
      </w:r>
      <w:r w:rsidR="00FB53E0" w:rsidRPr="000501F0">
        <w:t>.</w:t>
      </w:r>
      <w:r w:rsidR="00FB53E0" w:rsidRPr="000501F0">
        <w:tab/>
      </w:r>
      <w:r w:rsidR="002A0F91" w:rsidRPr="000501F0">
        <w:t>A teljesítés módja:</w:t>
      </w:r>
    </w:p>
    <w:p w14:paraId="506664F0" w14:textId="27670737" w:rsidR="00964795" w:rsidRPr="000501F0" w:rsidRDefault="00964795" w:rsidP="00964795">
      <w:pPr>
        <w:ind w:right="22"/>
        <w:jc w:val="both"/>
      </w:pPr>
      <w:r w:rsidRPr="000501F0">
        <w:t>Közmű egyeztetett kiviteli tervdokumentáció elkészítése a szükséges szakági egyeztetések lefolytatásával és az engedélyek, hozzájárulások beszerzéséve</w:t>
      </w:r>
      <w:r w:rsidR="00F346A4" w:rsidRPr="000501F0">
        <w:t>l,</w:t>
      </w:r>
      <w:r w:rsidRPr="000501F0">
        <w:t xml:space="preserve"> tervszállítás papír alapon 2 </w:t>
      </w:r>
      <w:r w:rsidR="00D4209D" w:rsidRPr="000501F0">
        <w:t xml:space="preserve">eredeti </w:t>
      </w:r>
      <w:r w:rsidRPr="000501F0">
        <w:t>példányban, valamint elektronikus adathordozón (PDF, valamint DWG, Word, Excel- szerkeszthető formátumban is) Megrendelő részére.</w:t>
      </w:r>
      <w:r w:rsidR="00C4595F" w:rsidRPr="000501F0">
        <w:t xml:space="preserve"> A dokumentumok átvétele nem minősül a teljesítés elfogadásának. </w:t>
      </w:r>
    </w:p>
    <w:p w14:paraId="0FF9C45B" w14:textId="77777777" w:rsidR="00964795" w:rsidRPr="000501F0" w:rsidRDefault="00964795" w:rsidP="00964795">
      <w:pPr>
        <w:ind w:right="22"/>
        <w:jc w:val="both"/>
      </w:pPr>
    </w:p>
    <w:p w14:paraId="00810B89" w14:textId="77777777" w:rsidR="003677A3" w:rsidRPr="000501F0" w:rsidRDefault="003677A3" w:rsidP="00FB53E0">
      <w:pPr>
        <w:spacing w:after="120"/>
        <w:jc w:val="both"/>
        <w:rPr>
          <w:b/>
        </w:rPr>
      </w:pPr>
      <w:r w:rsidRPr="000501F0">
        <w:rPr>
          <w:b/>
        </w:rPr>
        <w:t>2. Az ellenszolgáltatás mértéke</w:t>
      </w:r>
    </w:p>
    <w:p w14:paraId="44EB0E18" w14:textId="182D6AF5" w:rsidR="003677A3" w:rsidRPr="000501F0" w:rsidRDefault="00D4209D" w:rsidP="003677A3">
      <w:pPr>
        <w:ind w:right="22"/>
        <w:jc w:val="both"/>
      </w:pPr>
      <w:r w:rsidRPr="000501F0">
        <w:rPr>
          <w:bCs/>
        </w:rPr>
        <w:t xml:space="preserve">2.1. </w:t>
      </w:r>
      <w:r w:rsidR="00B12E02" w:rsidRPr="000501F0">
        <w:rPr>
          <w:bCs/>
        </w:rPr>
        <w:t>Tervező</w:t>
      </w:r>
      <w:r w:rsidR="00B0225E" w:rsidRPr="000501F0">
        <w:rPr>
          <w:bCs/>
        </w:rPr>
        <w:t>t</w:t>
      </w:r>
      <w:r w:rsidR="003677A3" w:rsidRPr="000501F0">
        <w:t xml:space="preserve"> a </w:t>
      </w:r>
      <w:r w:rsidRPr="000501F0">
        <w:t xml:space="preserve">jelen szerződés </w:t>
      </w:r>
      <w:r w:rsidR="003A0987" w:rsidRPr="000501F0">
        <w:t xml:space="preserve">1.1. pontjában vállalt </w:t>
      </w:r>
      <w:r w:rsidR="003677A3" w:rsidRPr="000501F0">
        <w:t xml:space="preserve">feladatai ellátásáért összesen nettó </w:t>
      </w:r>
      <w:r w:rsidR="00591925" w:rsidRPr="000501F0">
        <w:t>……………</w:t>
      </w:r>
      <w:r w:rsidR="003677A3" w:rsidRPr="000501F0">
        <w:t>,- Ft +</w:t>
      </w:r>
      <w:r w:rsidR="00050A81" w:rsidRPr="000501F0">
        <w:t xml:space="preserve"> Áfa</w:t>
      </w:r>
      <w:r w:rsidR="003677A3" w:rsidRPr="000501F0">
        <w:rPr>
          <w:b/>
        </w:rPr>
        <w:t xml:space="preserve"> </w:t>
      </w:r>
      <w:r w:rsidR="00050A81" w:rsidRPr="000501F0">
        <w:rPr>
          <w:b/>
        </w:rPr>
        <w:t>=</w:t>
      </w:r>
      <w:r w:rsidR="003677A3" w:rsidRPr="000501F0">
        <w:rPr>
          <w:b/>
        </w:rPr>
        <w:t xml:space="preserve"> bruttó </w:t>
      </w:r>
      <w:r w:rsidR="00591925" w:rsidRPr="000501F0">
        <w:rPr>
          <w:b/>
        </w:rPr>
        <w:t>………….</w:t>
      </w:r>
      <w:r w:rsidR="003677A3" w:rsidRPr="000501F0">
        <w:rPr>
          <w:b/>
        </w:rPr>
        <w:t xml:space="preserve">,- Ft, azaz </w:t>
      </w:r>
      <w:r w:rsidR="00591925" w:rsidRPr="000501F0">
        <w:rPr>
          <w:b/>
        </w:rPr>
        <w:t>………………………..</w:t>
      </w:r>
      <w:r w:rsidR="00A32300" w:rsidRPr="000501F0">
        <w:rPr>
          <w:b/>
        </w:rPr>
        <w:t xml:space="preserve"> </w:t>
      </w:r>
      <w:r w:rsidR="003677A3" w:rsidRPr="000501F0">
        <w:rPr>
          <w:b/>
        </w:rPr>
        <w:t>forint</w:t>
      </w:r>
      <w:r w:rsidR="003677A3" w:rsidRPr="000501F0">
        <w:t xml:space="preserve"> </w:t>
      </w:r>
      <w:r w:rsidR="005D5085" w:rsidRPr="000501F0">
        <w:t xml:space="preserve">tervezési </w:t>
      </w:r>
      <w:r w:rsidR="003677A3" w:rsidRPr="000501F0">
        <w:t>díj</w:t>
      </w:r>
      <w:r w:rsidR="005D5085" w:rsidRPr="000501F0">
        <w:t xml:space="preserve"> (a továbbiakban: díj) </w:t>
      </w:r>
      <w:r w:rsidR="003677A3" w:rsidRPr="000501F0">
        <w:t xml:space="preserve"> illeti meg. A díj magában foglalja </w:t>
      </w:r>
      <w:r w:rsidR="00B12E02" w:rsidRPr="000501F0">
        <w:t>Tervező</w:t>
      </w:r>
      <w:r w:rsidR="003677A3" w:rsidRPr="000501F0">
        <w:t>n</w:t>
      </w:r>
      <w:r w:rsidR="00FF4B29" w:rsidRPr="000501F0">
        <w:t>e</w:t>
      </w:r>
      <w:r w:rsidR="003677A3" w:rsidRPr="000501F0">
        <w:t>k a teljesítéssel kapcsolatos valamennyi költségét</w:t>
      </w:r>
      <w:r w:rsidR="003677A3" w:rsidRPr="000501F0">
        <w:rPr>
          <w:b/>
        </w:rPr>
        <w:t xml:space="preserve"> </w:t>
      </w:r>
      <w:r w:rsidR="003677A3" w:rsidRPr="000501F0">
        <w:t xml:space="preserve">a </w:t>
      </w:r>
      <w:r w:rsidR="00964795" w:rsidRPr="000501F0">
        <w:t>2023</w:t>
      </w:r>
      <w:r w:rsidR="00C05F8C" w:rsidRPr="000501F0">
        <w:t xml:space="preserve">. ………………napján </w:t>
      </w:r>
      <w:r w:rsidR="003677A3" w:rsidRPr="000501F0">
        <w:t>kelt árajánlatban foglaltak szerint.</w:t>
      </w:r>
      <w:r w:rsidR="003677A3" w:rsidRPr="000501F0">
        <w:rPr>
          <w:b/>
        </w:rPr>
        <w:t xml:space="preserve"> </w:t>
      </w:r>
      <w:r w:rsidR="00B12E02" w:rsidRPr="000501F0">
        <w:rPr>
          <w:bCs/>
        </w:rPr>
        <w:t>Tervező</w:t>
      </w:r>
      <w:r w:rsidR="003677A3" w:rsidRPr="000501F0">
        <w:t xml:space="preserve"> árváltozást, valamint </w:t>
      </w:r>
      <w:r w:rsidR="003677A3" w:rsidRPr="000501F0">
        <w:rPr>
          <w:color w:val="000000"/>
        </w:rPr>
        <w:t>többletköltséget semmilyen jogcímen nem érvényesíthet</w:t>
      </w:r>
      <w:r w:rsidR="003677A3" w:rsidRPr="000501F0">
        <w:t>.</w:t>
      </w:r>
    </w:p>
    <w:p w14:paraId="7872ED0D" w14:textId="77777777" w:rsidR="008715E5" w:rsidRPr="000501F0" w:rsidRDefault="008715E5" w:rsidP="003677A3">
      <w:pPr>
        <w:jc w:val="both"/>
        <w:rPr>
          <w:b/>
          <w:bCs/>
        </w:rPr>
      </w:pPr>
    </w:p>
    <w:p w14:paraId="6BFCF8BE" w14:textId="216D050F" w:rsidR="003677A3" w:rsidRPr="000501F0" w:rsidRDefault="003677A3" w:rsidP="00FB53E0">
      <w:pPr>
        <w:spacing w:after="120"/>
        <w:jc w:val="both"/>
        <w:rPr>
          <w:b/>
          <w:bCs/>
        </w:rPr>
      </w:pPr>
      <w:r w:rsidRPr="000501F0">
        <w:rPr>
          <w:b/>
          <w:bCs/>
        </w:rPr>
        <w:t>3. A szerződés időtartama</w:t>
      </w:r>
      <w:r w:rsidR="0098078F" w:rsidRPr="000501F0">
        <w:rPr>
          <w:b/>
          <w:bCs/>
        </w:rPr>
        <w:t>, a teljesítés</w:t>
      </w:r>
      <w:r w:rsidR="00A36C65" w:rsidRPr="000501F0">
        <w:rPr>
          <w:b/>
          <w:bCs/>
        </w:rPr>
        <w:t xml:space="preserve"> </w:t>
      </w:r>
      <w:r w:rsidR="0098078F" w:rsidRPr="000501F0">
        <w:rPr>
          <w:b/>
          <w:bCs/>
        </w:rPr>
        <w:t>határideje</w:t>
      </w:r>
    </w:p>
    <w:p w14:paraId="31BCDEE5" w14:textId="6173344F" w:rsidR="0098078F" w:rsidRPr="000501F0" w:rsidRDefault="002E5F3D" w:rsidP="003677A3">
      <w:pPr>
        <w:jc w:val="both"/>
        <w:rPr>
          <w:color w:val="000000" w:themeColor="text1"/>
        </w:rPr>
      </w:pPr>
      <w:r w:rsidRPr="000501F0">
        <w:rPr>
          <w:color w:val="000000" w:themeColor="text1"/>
        </w:rPr>
        <w:t xml:space="preserve">3.1 </w:t>
      </w:r>
      <w:r w:rsidR="003A0987" w:rsidRPr="000501F0">
        <w:rPr>
          <w:color w:val="000000" w:themeColor="text1"/>
        </w:rPr>
        <w:t xml:space="preserve">Jelen tervezési </w:t>
      </w:r>
      <w:r w:rsidR="0098078F" w:rsidRPr="000501F0">
        <w:rPr>
          <w:color w:val="000000" w:themeColor="text1"/>
        </w:rPr>
        <w:t xml:space="preserve">szerződés </w:t>
      </w:r>
      <w:r w:rsidR="003A0987" w:rsidRPr="000501F0">
        <w:rPr>
          <w:color w:val="000000" w:themeColor="text1"/>
        </w:rPr>
        <w:t>Szerződő Felek általi a</w:t>
      </w:r>
      <w:r w:rsidR="00456A31" w:rsidRPr="000501F0">
        <w:rPr>
          <w:color w:val="000000" w:themeColor="text1"/>
        </w:rPr>
        <w:t xml:space="preserve">láírás napjától </w:t>
      </w:r>
      <w:r w:rsidR="00456A31" w:rsidRPr="000501F0">
        <w:rPr>
          <w:b/>
          <w:color w:val="000000" w:themeColor="text1"/>
        </w:rPr>
        <w:t>2023. május 19</w:t>
      </w:r>
      <w:r w:rsidR="003A0987" w:rsidRPr="000501F0">
        <w:rPr>
          <w:b/>
          <w:color w:val="000000" w:themeColor="text1"/>
        </w:rPr>
        <w:t>.</w:t>
      </w:r>
      <w:r w:rsidR="003A0987" w:rsidRPr="000501F0">
        <w:rPr>
          <w:color w:val="000000" w:themeColor="text1"/>
        </w:rPr>
        <w:t xml:space="preserve"> napjáig terjedő, </w:t>
      </w:r>
      <w:r w:rsidR="0098078F" w:rsidRPr="000501F0">
        <w:rPr>
          <w:color w:val="000000" w:themeColor="text1"/>
        </w:rPr>
        <w:t>határozott időtartamra</w:t>
      </w:r>
      <w:r w:rsidR="003A0987" w:rsidRPr="000501F0">
        <w:rPr>
          <w:color w:val="000000" w:themeColor="text1"/>
        </w:rPr>
        <w:t xml:space="preserve"> jön létre. </w:t>
      </w:r>
    </w:p>
    <w:p w14:paraId="41D62B0A" w14:textId="77777777" w:rsidR="0091461C" w:rsidRPr="000501F0" w:rsidRDefault="0091461C" w:rsidP="003677A3">
      <w:pPr>
        <w:jc w:val="both"/>
        <w:rPr>
          <w:b/>
          <w:color w:val="000000" w:themeColor="text1"/>
        </w:rPr>
      </w:pPr>
    </w:p>
    <w:p w14:paraId="120565F2" w14:textId="783DB910" w:rsidR="00F53AC9" w:rsidRPr="000501F0" w:rsidRDefault="00FB53E0" w:rsidP="003677A3">
      <w:pPr>
        <w:jc w:val="both"/>
        <w:rPr>
          <w:color w:val="000000" w:themeColor="text1"/>
        </w:rPr>
      </w:pPr>
      <w:r w:rsidRPr="000501F0">
        <w:rPr>
          <w:color w:val="000000" w:themeColor="text1"/>
        </w:rPr>
        <w:t>3.</w:t>
      </w:r>
      <w:r w:rsidR="003A0987" w:rsidRPr="000501F0">
        <w:rPr>
          <w:color w:val="000000" w:themeColor="text1"/>
        </w:rPr>
        <w:t>2</w:t>
      </w:r>
      <w:r w:rsidRPr="000501F0">
        <w:rPr>
          <w:color w:val="000000" w:themeColor="text1"/>
        </w:rPr>
        <w:t>. Megrendelő előteljesítést elfogad.</w:t>
      </w:r>
    </w:p>
    <w:p w14:paraId="6BAE6197" w14:textId="77777777" w:rsidR="00DC5FB7" w:rsidRPr="000501F0" w:rsidRDefault="00DC5FB7" w:rsidP="003677A3">
      <w:pPr>
        <w:jc w:val="both"/>
        <w:rPr>
          <w:bCs/>
        </w:rPr>
      </w:pPr>
    </w:p>
    <w:p w14:paraId="1BE2DD50" w14:textId="77777777" w:rsidR="003677A3" w:rsidRPr="000501F0" w:rsidRDefault="003677A3" w:rsidP="003677A3">
      <w:pPr>
        <w:jc w:val="both"/>
        <w:rPr>
          <w:b/>
          <w:bCs/>
        </w:rPr>
      </w:pPr>
      <w:r w:rsidRPr="000501F0">
        <w:rPr>
          <w:b/>
          <w:bCs/>
        </w:rPr>
        <w:t>4. Fizetési feltételek</w:t>
      </w:r>
    </w:p>
    <w:p w14:paraId="6950F87D" w14:textId="77777777" w:rsidR="00A4595C" w:rsidRPr="000501F0" w:rsidRDefault="00A4595C" w:rsidP="003677A3">
      <w:pPr>
        <w:jc w:val="both"/>
        <w:rPr>
          <w:b/>
          <w:bCs/>
        </w:rPr>
      </w:pPr>
    </w:p>
    <w:p w14:paraId="6259B69D" w14:textId="6639E8B9" w:rsidR="00231A6C" w:rsidRPr="000501F0" w:rsidRDefault="00373DA4" w:rsidP="005D5761">
      <w:pPr>
        <w:spacing w:after="120"/>
        <w:jc w:val="both"/>
      </w:pPr>
      <w:r w:rsidRPr="000501F0">
        <w:t>4.1.</w:t>
      </w:r>
      <w:r w:rsidR="005D5761" w:rsidRPr="000501F0">
        <w:t xml:space="preserve"> </w:t>
      </w:r>
      <w:r w:rsidR="00231A6C" w:rsidRPr="000501F0">
        <w:t xml:space="preserve">Tervező egy darab számla kiállítására </w:t>
      </w:r>
      <w:r w:rsidR="00F8080A" w:rsidRPr="000501F0">
        <w:t xml:space="preserve">és benyújtására </w:t>
      </w:r>
      <w:r w:rsidR="00231A6C" w:rsidRPr="000501F0">
        <w:t>jogosult.</w:t>
      </w:r>
      <w:r w:rsidR="009B531A" w:rsidRPr="000501F0">
        <w:t xml:space="preserve"> Megrendelő előleget nem fizet.</w:t>
      </w:r>
    </w:p>
    <w:p w14:paraId="1E478876" w14:textId="47D36B63" w:rsidR="00F8080A" w:rsidRPr="000501F0" w:rsidRDefault="005D5761" w:rsidP="00550ABB">
      <w:pPr>
        <w:spacing w:after="120"/>
        <w:jc w:val="both"/>
      </w:pPr>
      <w:r w:rsidRPr="000501F0">
        <w:t xml:space="preserve">4.2. </w:t>
      </w:r>
      <w:r w:rsidR="003A0987" w:rsidRPr="000501F0">
        <w:t>Tervező</w:t>
      </w:r>
      <w:r w:rsidR="00B51CA5" w:rsidRPr="000501F0">
        <w:t xml:space="preserve"> a számla benyúj</w:t>
      </w:r>
      <w:r w:rsidR="003A0987" w:rsidRPr="000501F0">
        <w:t>t</w:t>
      </w:r>
      <w:r w:rsidR="00D57064" w:rsidRPr="000501F0">
        <w:t>á</w:t>
      </w:r>
      <w:r w:rsidR="003A0987" w:rsidRPr="000501F0">
        <w:t xml:space="preserve">sára a </w:t>
      </w:r>
      <w:r w:rsidR="00A4595C" w:rsidRPr="000501F0">
        <w:t xml:space="preserve"> </w:t>
      </w:r>
      <w:r w:rsidR="00CD007D" w:rsidRPr="000501F0">
        <w:t>a</w:t>
      </w:r>
      <w:r w:rsidR="006C46A8" w:rsidRPr="000501F0">
        <w:t xml:space="preserve">z </w:t>
      </w:r>
      <w:r w:rsidR="00550ABB" w:rsidRPr="000501F0">
        <w:t>1.1. és a 1.3. pont</w:t>
      </w:r>
      <w:r w:rsidR="003A0987" w:rsidRPr="000501F0">
        <w:t>ok</w:t>
      </w:r>
      <w:r w:rsidR="00550ABB" w:rsidRPr="000501F0">
        <w:t xml:space="preserve">ban foglalt </w:t>
      </w:r>
      <w:r w:rsidR="003A0987" w:rsidRPr="000501F0">
        <w:t xml:space="preserve">feladatok  </w:t>
      </w:r>
      <w:r w:rsidR="00550ABB" w:rsidRPr="000501F0">
        <w:t>maradéktalan teljesítését követően jogosult</w:t>
      </w:r>
      <w:r w:rsidR="003A0987" w:rsidRPr="000501F0">
        <w:t xml:space="preserve">. </w:t>
      </w:r>
      <w:r w:rsidR="00550ABB" w:rsidRPr="000501F0">
        <w:t xml:space="preserve">  </w:t>
      </w:r>
      <w:r w:rsidR="009B503D" w:rsidRPr="000501F0">
        <w:t>A</w:t>
      </w:r>
      <w:r w:rsidR="00D57064" w:rsidRPr="000501F0">
        <w:t>z</w:t>
      </w:r>
      <w:r w:rsidR="009B503D" w:rsidRPr="000501F0">
        <w:t xml:space="preserve"> </w:t>
      </w:r>
      <w:r w:rsidR="003A0987" w:rsidRPr="000501F0">
        <w:t>1.1. és 1.</w:t>
      </w:r>
      <w:r w:rsidR="008A0960" w:rsidRPr="000501F0">
        <w:t xml:space="preserve">3. pontokban vállalt feladatok </w:t>
      </w:r>
      <w:r w:rsidR="009B503D" w:rsidRPr="000501F0">
        <w:t>teljesítés</w:t>
      </w:r>
      <w:r w:rsidR="003A0987" w:rsidRPr="000501F0">
        <w:t>é</w:t>
      </w:r>
      <w:r w:rsidR="009B503D" w:rsidRPr="000501F0">
        <w:t xml:space="preserve">ről Szerződő Felek </w:t>
      </w:r>
      <w:r w:rsidR="003A0987" w:rsidRPr="000501F0">
        <w:t xml:space="preserve">jelen szerződés 6.1. pontjában meghatározott kapcsolattartói </w:t>
      </w:r>
      <w:r w:rsidR="009B503D" w:rsidRPr="000501F0">
        <w:t>közösen átadás-átvételi jegyzőkönyvet vesznek fel.</w:t>
      </w:r>
    </w:p>
    <w:p w14:paraId="04C8A914" w14:textId="77777777" w:rsidR="00373DA4" w:rsidRPr="000501F0" w:rsidRDefault="00373DA4" w:rsidP="003677A3">
      <w:pPr>
        <w:jc w:val="both"/>
      </w:pPr>
    </w:p>
    <w:p w14:paraId="210B0490" w14:textId="7277BCAE" w:rsidR="00AA1BCE" w:rsidRPr="000501F0" w:rsidRDefault="00F8080A" w:rsidP="00F8080A">
      <w:pPr>
        <w:jc w:val="both"/>
      </w:pPr>
      <w:r w:rsidRPr="000501F0">
        <w:t>4.</w:t>
      </w:r>
      <w:r w:rsidR="00B51CA5" w:rsidRPr="000501F0">
        <w:t>3</w:t>
      </w:r>
      <w:r w:rsidRPr="000501F0">
        <w:t xml:space="preserve">. </w:t>
      </w:r>
      <w:r w:rsidR="003A0987" w:rsidRPr="000501F0">
        <w:t xml:space="preserve">Az </w:t>
      </w:r>
      <w:r w:rsidR="005D4698" w:rsidRPr="000501F0">
        <w:t>átadás-</w:t>
      </w:r>
      <w:r w:rsidR="00FB1392" w:rsidRPr="000501F0">
        <w:t xml:space="preserve">átvételi jegyzőkönyv, valamint </w:t>
      </w:r>
      <w:r w:rsidR="003A0987" w:rsidRPr="000501F0">
        <w:t xml:space="preserve">Megrendelő </w:t>
      </w:r>
      <w:r w:rsidR="00231A6C" w:rsidRPr="000501F0">
        <w:t>szakmai teljesítésigazolás</w:t>
      </w:r>
      <w:r w:rsidR="003A0987" w:rsidRPr="000501F0">
        <w:t xml:space="preserve">a </w:t>
      </w:r>
      <w:r w:rsidR="00231A6C" w:rsidRPr="000501F0">
        <w:t xml:space="preserve">a számlázás alapja. </w:t>
      </w:r>
      <w:r w:rsidRPr="000501F0">
        <w:t>A szakmai és pénzügyi teljesítés-igazolás kiállítására Megrendelő részéről a Városüzemeltetési Iroda vezetője jogosult</w:t>
      </w:r>
      <w:r w:rsidR="00231A6C" w:rsidRPr="000501F0">
        <w:t xml:space="preserve">. </w:t>
      </w:r>
    </w:p>
    <w:p w14:paraId="3EBAC6CE" w14:textId="77777777" w:rsidR="00231A6C" w:rsidRPr="000501F0" w:rsidRDefault="00231A6C" w:rsidP="003677A3">
      <w:pPr>
        <w:tabs>
          <w:tab w:val="left" w:pos="1080"/>
        </w:tabs>
        <w:jc w:val="both"/>
      </w:pPr>
    </w:p>
    <w:p w14:paraId="1E69930C" w14:textId="5F583C27" w:rsidR="00AA1BCE" w:rsidRPr="000501F0" w:rsidRDefault="00F8080A" w:rsidP="00F8080A">
      <w:pPr>
        <w:tabs>
          <w:tab w:val="left" w:pos="709"/>
        </w:tabs>
        <w:jc w:val="both"/>
      </w:pPr>
      <w:r w:rsidRPr="000501F0">
        <w:t>4.</w:t>
      </w:r>
      <w:r w:rsidR="00B51CA5" w:rsidRPr="000501F0">
        <w:t>4</w:t>
      </w:r>
      <w:r w:rsidRPr="000501F0">
        <w:t>.</w:t>
      </w:r>
      <w:r w:rsidR="009B531A" w:rsidRPr="000501F0">
        <w:t xml:space="preserve"> </w:t>
      </w:r>
      <w:r w:rsidR="00AA1BCE" w:rsidRPr="000501F0">
        <w:t>Amennyiben számlakifogás nem merül fel, Megrendelő a számla ellenértékét a számla kiállítását követő 30 napon belül átutalással teljesíti</w:t>
      </w:r>
      <w:r w:rsidR="007F1471" w:rsidRPr="000501F0">
        <w:t xml:space="preserve"> a </w:t>
      </w:r>
      <w:r w:rsidR="00B65866" w:rsidRPr="000501F0">
        <w:rPr>
          <w:b/>
        </w:rPr>
        <w:t>4121 ”felújításokkal kapcsolatos tervezések”</w:t>
      </w:r>
      <w:r w:rsidR="00B65866" w:rsidRPr="000501F0">
        <w:t xml:space="preserve"> </w:t>
      </w:r>
      <w:r w:rsidR="007F1471" w:rsidRPr="000501F0">
        <w:t>költségvetési sor terhére</w:t>
      </w:r>
      <w:r w:rsidR="00AA1BCE" w:rsidRPr="000501F0">
        <w:t>.</w:t>
      </w:r>
    </w:p>
    <w:p w14:paraId="533AEE67" w14:textId="77777777" w:rsidR="0089633E" w:rsidRPr="000501F0" w:rsidRDefault="0089633E" w:rsidP="0089633E">
      <w:pPr>
        <w:tabs>
          <w:tab w:val="left" w:pos="1080"/>
        </w:tabs>
        <w:jc w:val="both"/>
      </w:pPr>
    </w:p>
    <w:p w14:paraId="14F18FDB" w14:textId="77777777" w:rsidR="003677A3" w:rsidRPr="000501F0" w:rsidRDefault="003677A3" w:rsidP="00022DAD">
      <w:pPr>
        <w:keepNext/>
        <w:keepLines/>
        <w:ind w:right="22"/>
        <w:jc w:val="both"/>
        <w:rPr>
          <w:b/>
        </w:rPr>
      </w:pPr>
      <w:r w:rsidRPr="000501F0">
        <w:rPr>
          <w:b/>
        </w:rPr>
        <w:t>5. Felek jogai és kötelezettségei</w:t>
      </w:r>
    </w:p>
    <w:p w14:paraId="12289243" w14:textId="77777777" w:rsidR="003677A3" w:rsidRPr="000501F0" w:rsidRDefault="003677A3" w:rsidP="00022DAD">
      <w:pPr>
        <w:keepNext/>
        <w:keepLines/>
        <w:ind w:right="22"/>
        <w:jc w:val="both"/>
      </w:pPr>
    </w:p>
    <w:p w14:paraId="397FD5AE" w14:textId="6A0A21AC" w:rsidR="00DC5FB7" w:rsidRPr="000501F0" w:rsidRDefault="006D0054" w:rsidP="00022DAD">
      <w:pPr>
        <w:keepNext/>
        <w:keepLines/>
        <w:tabs>
          <w:tab w:val="left" w:pos="709"/>
        </w:tabs>
        <w:jc w:val="both"/>
      </w:pPr>
      <w:r w:rsidRPr="000501F0">
        <w:t>5.1. Tervező vállalja, hogy a munkát a szerződéskötés</w:t>
      </w:r>
      <w:r w:rsidR="00D57064" w:rsidRPr="000501F0">
        <w:t xml:space="preserve"> napját követő </w:t>
      </w:r>
      <w:r w:rsidRPr="000501F0">
        <w:t xml:space="preserve">5 munkanapon belül megkezdi. </w:t>
      </w:r>
      <w:r w:rsidR="00DC5FB7" w:rsidRPr="000501F0">
        <w:t>A tervdokumentációt Tervezőnek a Megrendelő által közölt szempontok alapján, Megrendelő utasításai és igényei szerint, de tervezői felelősségváll</w:t>
      </w:r>
      <w:r w:rsidRPr="000501F0">
        <w:t xml:space="preserve">alás mellett kell elkészítenie. </w:t>
      </w:r>
    </w:p>
    <w:p w14:paraId="783536AB" w14:textId="77777777" w:rsidR="00DC5FB7" w:rsidRPr="000501F0" w:rsidRDefault="00DC5FB7" w:rsidP="003677A3">
      <w:pPr>
        <w:tabs>
          <w:tab w:val="left" w:pos="1080"/>
        </w:tabs>
        <w:jc w:val="both"/>
      </w:pPr>
    </w:p>
    <w:p w14:paraId="2C7F42BF" w14:textId="50358A28" w:rsidR="003677A3" w:rsidRPr="000501F0" w:rsidRDefault="009E7C1C" w:rsidP="003677A3">
      <w:pPr>
        <w:ind w:right="22"/>
        <w:jc w:val="both"/>
      </w:pPr>
      <w:r w:rsidRPr="000501F0">
        <w:t xml:space="preserve">5.2. </w:t>
      </w:r>
      <w:r w:rsidR="00B12E02" w:rsidRPr="000501F0">
        <w:tab/>
      </w:r>
      <w:r w:rsidR="00B12E02" w:rsidRPr="000501F0">
        <w:rPr>
          <w:bCs/>
        </w:rPr>
        <w:t>Tervező</w:t>
      </w:r>
      <w:r w:rsidRPr="000501F0">
        <w:t xml:space="preserve"> a munkát a vonatkozó jogszabályoknak, előírásoknak, szabványoknak és szakmai szokásoknak megfelelően végzi el</w:t>
      </w:r>
      <w:r w:rsidRPr="000501F0">
        <w:rPr>
          <w:color w:val="000000"/>
        </w:rPr>
        <w:t>.</w:t>
      </w:r>
      <w:r w:rsidR="00373DA4" w:rsidRPr="000501F0">
        <w:rPr>
          <w:color w:val="000000"/>
        </w:rPr>
        <w:t xml:space="preserve"> </w:t>
      </w:r>
      <w:r w:rsidR="00B12E02" w:rsidRPr="000501F0">
        <w:rPr>
          <w:bCs/>
        </w:rPr>
        <w:t>Tervező</w:t>
      </w:r>
      <w:r w:rsidR="0089633E" w:rsidRPr="000501F0">
        <w:rPr>
          <w:color w:val="000000"/>
        </w:rPr>
        <w:t xml:space="preserve"> </w:t>
      </w:r>
      <w:r w:rsidR="003677A3" w:rsidRPr="000501F0">
        <w:rPr>
          <w:color w:val="000000"/>
        </w:rPr>
        <w:t xml:space="preserve">a </w:t>
      </w:r>
      <w:r w:rsidR="00E6584A" w:rsidRPr="000501F0">
        <w:rPr>
          <w:color w:val="000000"/>
        </w:rPr>
        <w:t xml:space="preserve">terveket </w:t>
      </w:r>
      <w:r w:rsidR="003677A3" w:rsidRPr="000501F0">
        <w:rPr>
          <w:color w:val="000000"/>
        </w:rPr>
        <w:t xml:space="preserve">köteles I. osztályú minőségben, legjobb tudása és szakmai felkészültsége szerint </w:t>
      </w:r>
      <w:r w:rsidR="00E6584A" w:rsidRPr="000501F0">
        <w:rPr>
          <w:color w:val="000000"/>
        </w:rPr>
        <w:t>elkészíteni</w:t>
      </w:r>
      <w:r w:rsidR="003677A3" w:rsidRPr="000501F0">
        <w:rPr>
          <w:color w:val="000000"/>
        </w:rPr>
        <w:t xml:space="preserve">. </w:t>
      </w:r>
      <w:r w:rsidR="00B12E02" w:rsidRPr="000501F0">
        <w:rPr>
          <w:color w:val="000000"/>
        </w:rPr>
        <w:t>Tervező</w:t>
      </w:r>
      <w:r w:rsidR="002F7CAF" w:rsidRPr="000501F0">
        <w:rPr>
          <w:color w:val="000000"/>
        </w:rPr>
        <w:t xml:space="preserve"> kötelezettséget vállal arra, hogy </w:t>
      </w:r>
      <w:r w:rsidR="006D0054" w:rsidRPr="000501F0">
        <w:rPr>
          <w:color w:val="000000"/>
        </w:rPr>
        <w:t xml:space="preserve">az általa készített tervek megfelelnek az ajánlati felhívásban szereplő útmutatóknak, </w:t>
      </w:r>
      <w:r w:rsidR="002F7CAF" w:rsidRPr="000501F0">
        <w:rPr>
          <w:color w:val="000000"/>
        </w:rPr>
        <w:t>vonatkozó jogszabályoknak, előírásoknak</w:t>
      </w:r>
      <w:r w:rsidR="005D5085" w:rsidRPr="000501F0">
        <w:rPr>
          <w:color w:val="000000"/>
        </w:rPr>
        <w:t xml:space="preserve">, </w:t>
      </w:r>
      <w:r w:rsidR="002F7CAF" w:rsidRPr="000501F0">
        <w:rPr>
          <w:color w:val="000000"/>
        </w:rPr>
        <w:t>szabványoknak és szakmai szokásoknak.</w:t>
      </w:r>
    </w:p>
    <w:p w14:paraId="29306058" w14:textId="77777777" w:rsidR="00DC5FB7" w:rsidRPr="000501F0" w:rsidRDefault="00DC5FB7" w:rsidP="00DC5FB7">
      <w:pPr>
        <w:tabs>
          <w:tab w:val="left" w:pos="709"/>
        </w:tabs>
        <w:jc w:val="both"/>
      </w:pPr>
    </w:p>
    <w:p w14:paraId="2D2AB610" w14:textId="071178D4" w:rsidR="00B12E02" w:rsidRPr="000501F0" w:rsidRDefault="00DC5FB7" w:rsidP="00A1483D">
      <w:pPr>
        <w:tabs>
          <w:tab w:val="left" w:pos="709"/>
        </w:tabs>
        <w:jc w:val="both"/>
      </w:pPr>
      <w:r w:rsidRPr="000501F0">
        <w:lastRenderedPageBreak/>
        <w:t xml:space="preserve">5.3. </w:t>
      </w:r>
      <w:r w:rsidRPr="000501F0">
        <w:rPr>
          <w:bCs/>
        </w:rPr>
        <w:t>Tervező</w:t>
      </w:r>
      <w:r w:rsidRPr="000501F0">
        <w:t xml:space="preserve"> előteljesítésre jogosult. </w:t>
      </w:r>
      <w:r w:rsidRPr="000501F0">
        <w:rPr>
          <w:color w:val="000000"/>
        </w:rPr>
        <w:t xml:space="preserve">Előteljesítés esetén </w:t>
      </w:r>
      <w:r w:rsidRPr="000501F0">
        <w:rPr>
          <w:bCs/>
        </w:rPr>
        <w:t>Tervező</w:t>
      </w:r>
      <w:r w:rsidRPr="000501F0">
        <w:rPr>
          <w:color w:val="000000"/>
        </w:rPr>
        <w:t xml:space="preserve"> a munkát Megrendelő felé készre jelenti és Felek egyeztetik az átadás-átvétel időpontját.</w:t>
      </w:r>
    </w:p>
    <w:p w14:paraId="5A975D5A" w14:textId="77777777" w:rsidR="00B12E02" w:rsidRPr="000501F0" w:rsidRDefault="00B12E02" w:rsidP="00B12E02">
      <w:pPr>
        <w:pStyle w:val="Szvegtrzsbehzssalszmozott"/>
      </w:pPr>
    </w:p>
    <w:p w14:paraId="7BE521DB" w14:textId="7C0DBF17" w:rsidR="00DC5FB7" w:rsidRPr="000501F0" w:rsidRDefault="00DC5FB7" w:rsidP="00DC5FB7">
      <w:pPr>
        <w:pStyle w:val="Szvegtrzsbehzssalszmozott"/>
        <w:rPr>
          <w:color w:val="000000"/>
        </w:rPr>
      </w:pPr>
      <w:r w:rsidRPr="000501F0">
        <w:rPr>
          <w:color w:val="000000"/>
        </w:rPr>
        <w:t>5.</w:t>
      </w:r>
      <w:r w:rsidR="00AC3CDA" w:rsidRPr="000501F0">
        <w:rPr>
          <w:color w:val="000000"/>
        </w:rPr>
        <w:t>4</w:t>
      </w:r>
      <w:r w:rsidRPr="000501F0">
        <w:rPr>
          <w:color w:val="000000"/>
        </w:rPr>
        <w:t>. Az olyan tervhibákat</w:t>
      </w:r>
      <w:r w:rsidR="004F469E" w:rsidRPr="000501F0">
        <w:rPr>
          <w:color w:val="000000"/>
        </w:rPr>
        <w:t>,</w:t>
      </w:r>
      <w:r w:rsidRPr="000501F0">
        <w:rPr>
          <w:color w:val="000000"/>
        </w:rPr>
        <w:t xml:space="preserve"> tervhiányosságokat, amelyeket a Felek a teljesítési igazolást követően fedeznek fel, a Tervező </w:t>
      </w:r>
      <w:r w:rsidR="001A4057" w:rsidRPr="000501F0">
        <w:rPr>
          <w:color w:val="000000"/>
        </w:rPr>
        <w:t xml:space="preserve">haladéktalanul, de legkésőbb 14 naptári napon belül </w:t>
      </w:r>
      <w:r w:rsidRPr="000501F0">
        <w:rPr>
          <w:color w:val="000000"/>
        </w:rPr>
        <w:t>köteles</w:t>
      </w:r>
      <w:r w:rsidR="001A4057" w:rsidRPr="000501F0">
        <w:rPr>
          <w:color w:val="000000"/>
        </w:rPr>
        <w:t xml:space="preserve"> díjmentesen </w:t>
      </w:r>
      <w:r w:rsidRPr="000501F0">
        <w:rPr>
          <w:color w:val="000000"/>
        </w:rPr>
        <w:t xml:space="preserve"> kijavítani, </w:t>
      </w:r>
      <w:r w:rsidR="001A4057" w:rsidRPr="000501F0">
        <w:rPr>
          <w:color w:val="000000"/>
        </w:rPr>
        <w:t xml:space="preserve">illetve pótolni. </w:t>
      </w:r>
    </w:p>
    <w:p w14:paraId="2050B86F" w14:textId="77777777" w:rsidR="00DC5FB7" w:rsidRPr="000501F0" w:rsidRDefault="00DC5FB7" w:rsidP="00B12E02">
      <w:pPr>
        <w:pStyle w:val="Szvegtrzsbehzssalszmozott"/>
      </w:pPr>
    </w:p>
    <w:p w14:paraId="53C04720" w14:textId="4CDA13C5" w:rsidR="00691844" w:rsidRPr="000501F0" w:rsidRDefault="00691844" w:rsidP="00691844">
      <w:pPr>
        <w:pStyle w:val="Szvegtrzsbehzssalszmozott"/>
        <w:rPr>
          <w:color w:val="000000"/>
        </w:rPr>
      </w:pPr>
      <w:r w:rsidRPr="000501F0">
        <w:rPr>
          <w:color w:val="000000"/>
        </w:rPr>
        <w:t>5.</w:t>
      </w:r>
      <w:r w:rsidR="00AC3CDA" w:rsidRPr="000501F0">
        <w:rPr>
          <w:color w:val="000000"/>
        </w:rPr>
        <w:t>5</w:t>
      </w:r>
      <w:r w:rsidRPr="000501F0">
        <w:rPr>
          <w:color w:val="000000"/>
        </w:rPr>
        <w:t>. Bármely, nem szerződésszerű teljesítés jogfenntartás nélküli elfogadása a Megrendelő részéről nem jelent joglemondást azon igényről vagy igényekről, amelyek a Megrendelőt megilletik.</w:t>
      </w:r>
      <w:r w:rsidRPr="000501F0">
        <w:t xml:space="preserve"> </w:t>
      </w:r>
      <w:r w:rsidRPr="000501F0">
        <w:rPr>
          <w:color w:val="000000"/>
        </w:rPr>
        <w:t>A teljesítésigazolás megtörténte nem jelenti a hibás, hiányos teljesítésből, késedelmes teljesítésből eredő igényekről való lemondást.</w:t>
      </w:r>
    </w:p>
    <w:p w14:paraId="1275776F" w14:textId="77777777" w:rsidR="00691844" w:rsidRPr="000501F0" w:rsidRDefault="00691844" w:rsidP="00B12E02">
      <w:pPr>
        <w:pStyle w:val="Szvegtrzsbehzssalszmozott"/>
      </w:pPr>
    </w:p>
    <w:p w14:paraId="3F73AAE0" w14:textId="4ADA52EC" w:rsidR="00B12E02" w:rsidRPr="000501F0" w:rsidRDefault="00B12E02" w:rsidP="00B12E02">
      <w:pPr>
        <w:pStyle w:val="Szvegtrzsbehzssalszmozott"/>
      </w:pPr>
      <w:r w:rsidRPr="000501F0">
        <w:t>5.</w:t>
      </w:r>
      <w:r w:rsidR="00AC3CDA" w:rsidRPr="000501F0">
        <w:t>6</w:t>
      </w:r>
      <w:r w:rsidRPr="000501F0">
        <w:t>.</w:t>
      </w:r>
      <w:r w:rsidR="00AC3CDA" w:rsidRPr="000501F0">
        <w:t xml:space="preserve"> </w:t>
      </w:r>
      <w:r w:rsidRPr="000501F0">
        <w:t>Tervező az általa készített tervdokumentációért kellék- és jogszavatosságot vállal, kijelenti, hogy az más szerzők jogait és jogos érdekeit nem sérti, harmadik személynek nincs olyan joga, amely a terv felhasználását akadályozza vagy korlátozza. Tervező harmadik személy a tervdokumentációval kapcsolatos szerzői jogokra vonatkozó esetleges igényét saját feladatkörében és költségén rendezi, Megrendelőre az ilyen igényekből semmilyen igény, kötelezettség, felelősség, hátrány nem keletkezhet.</w:t>
      </w:r>
    </w:p>
    <w:p w14:paraId="536F2D23" w14:textId="77777777" w:rsidR="00691844" w:rsidRPr="000501F0" w:rsidRDefault="00691844" w:rsidP="00B12E02">
      <w:pPr>
        <w:pStyle w:val="Szvegtrzsbehzssalszmozott"/>
      </w:pPr>
    </w:p>
    <w:p w14:paraId="17085554" w14:textId="1FD67E5B" w:rsidR="009008D6" w:rsidRPr="000501F0" w:rsidRDefault="00691844" w:rsidP="009C57C3">
      <w:pPr>
        <w:jc w:val="both"/>
        <w:rPr>
          <w:sz w:val="22"/>
          <w:szCs w:val="22"/>
        </w:rPr>
      </w:pPr>
      <w:r w:rsidRPr="000501F0">
        <w:t>5.</w:t>
      </w:r>
      <w:r w:rsidR="00B440AC" w:rsidRPr="000501F0">
        <w:t>7</w:t>
      </w:r>
      <w:r w:rsidRPr="000501F0">
        <w:t>.</w:t>
      </w:r>
      <w:r w:rsidRPr="000501F0">
        <w:tab/>
        <w:t xml:space="preserve">A </w:t>
      </w:r>
      <w:r w:rsidR="005D5085" w:rsidRPr="000501F0">
        <w:t>S</w:t>
      </w:r>
      <w:r w:rsidRPr="000501F0">
        <w:t xml:space="preserve">zerződő </w:t>
      </w:r>
      <w:r w:rsidR="005A09F3" w:rsidRPr="000501F0">
        <w:t>F</w:t>
      </w:r>
      <w:r w:rsidRPr="000501F0">
        <w:t xml:space="preserve">elek </w:t>
      </w:r>
      <w:r w:rsidR="009008D6" w:rsidRPr="000501F0">
        <w:rPr>
          <w:iCs/>
        </w:rPr>
        <w:t>a</w:t>
      </w:r>
      <w:r w:rsidR="009B4292" w:rsidRPr="000501F0">
        <w:rPr>
          <w:iCs/>
        </w:rPr>
        <w:t xml:space="preserve"> tervdokumentáció vonatkozásában </w:t>
      </w:r>
      <w:r w:rsidR="004263BD" w:rsidRPr="000501F0">
        <w:rPr>
          <w:iCs/>
        </w:rPr>
        <w:t xml:space="preserve">a Megrendelő </w:t>
      </w:r>
      <w:r w:rsidR="009008D6" w:rsidRPr="000501F0">
        <w:rPr>
          <w:iCs/>
        </w:rPr>
        <w:t>rendelkezési jogát kiköti</w:t>
      </w:r>
      <w:r w:rsidR="00D74745" w:rsidRPr="000501F0">
        <w:rPr>
          <w:iCs/>
        </w:rPr>
        <w:t>k</w:t>
      </w:r>
      <w:r w:rsidR="009008D6" w:rsidRPr="000501F0">
        <w:rPr>
          <w:iCs/>
        </w:rPr>
        <w:t xml:space="preserve">, ezért a szerződéssel kapcsolatban a Tervező által rendelkezésre bocsátott, jogi oltalomban részesíthető </w:t>
      </w:r>
      <w:r w:rsidR="00D74745" w:rsidRPr="000501F0">
        <w:rPr>
          <w:iCs/>
        </w:rPr>
        <w:t xml:space="preserve">bármely </w:t>
      </w:r>
      <w:r w:rsidR="009008D6" w:rsidRPr="000501F0">
        <w:rPr>
          <w:iCs/>
        </w:rPr>
        <w:t>szellemi alkotás tekintetében azzal a továbbiakban</w:t>
      </w:r>
      <w:r w:rsidR="00D74745" w:rsidRPr="000501F0">
        <w:rPr>
          <w:iCs/>
        </w:rPr>
        <w:t xml:space="preserve"> Megrendelő</w:t>
      </w:r>
      <w:r w:rsidR="009008D6" w:rsidRPr="000501F0">
        <w:rPr>
          <w:iCs/>
        </w:rPr>
        <w:t xml:space="preserve"> szabadon rendelkezik, a</w:t>
      </w:r>
      <w:r w:rsidR="004263BD" w:rsidRPr="000501F0">
        <w:rPr>
          <w:iCs/>
        </w:rPr>
        <w:t xml:space="preserve"> jelen Szerződés 2.1. pontjában rögzített tervezési díj </w:t>
      </w:r>
      <w:r w:rsidR="009008D6" w:rsidRPr="000501F0">
        <w:rPr>
          <w:iCs/>
        </w:rPr>
        <w:t xml:space="preserve">Tervező felé történő megfizetését követően. </w:t>
      </w:r>
      <w:r w:rsidR="00D74745" w:rsidRPr="000501F0">
        <w:t>A Tervező kifejezetten hozzájárul ahhoz, hogy a Megrendelő a tervdokumentációt nyilvánosságra hozza, harmadik személynek át-, illetőleg továbbadja,</w:t>
      </w:r>
      <w:r w:rsidR="002B71C7" w:rsidRPr="000501F0">
        <w:t xml:space="preserve"> átdolgozza,</w:t>
      </w:r>
      <w:r w:rsidR="00D74745" w:rsidRPr="000501F0">
        <w:t xml:space="preserve"> </w:t>
      </w:r>
      <w:r w:rsidR="002B71C7" w:rsidRPr="000501F0">
        <w:t>és a t</w:t>
      </w:r>
      <w:r w:rsidR="00D74745" w:rsidRPr="000501F0">
        <w:t>ovábbi</w:t>
      </w:r>
      <w:r w:rsidR="002B71C7" w:rsidRPr="000501F0">
        <w:t>akban</w:t>
      </w:r>
      <w:r w:rsidR="00D74745" w:rsidRPr="000501F0">
        <w:t xml:space="preserve"> szabadon felhasználhassa</w:t>
      </w:r>
      <w:r w:rsidR="002B71C7" w:rsidRPr="000501F0">
        <w:t>, beleértve</w:t>
      </w:r>
      <w:r w:rsidR="001D23AB" w:rsidRPr="000501F0">
        <w:t xml:space="preserve"> a tervdokumentációnak a</w:t>
      </w:r>
      <w:r w:rsidR="002B71C7" w:rsidRPr="000501F0">
        <w:t xml:space="preserve"> jelen szerződ</w:t>
      </w:r>
      <w:r w:rsidR="001D23AB" w:rsidRPr="000501F0">
        <w:t>és 1.</w:t>
      </w:r>
      <w:r w:rsidR="00967344" w:rsidRPr="000501F0">
        <w:t>1.</w:t>
      </w:r>
      <w:r w:rsidR="001D23AB" w:rsidRPr="000501F0">
        <w:t xml:space="preserve"> pontjában megjelölt közterülettől eltérő közterületen való felhasználás</w:t>
      </w:r>
      <w:r w:rsidR="00CA4862" w:rsidRPr="000501F0">
        <w:t>á</w:t>
      </w:r>
      <w:r w:rsidR="001D23AB" w:rsidRPr="000501F0">
        <w:t>t is</w:t>
      </w:r>
      <w:r w:rsidR="00D74745" w:rsidRPr="000501F0">
        <w:t>.</w:t>
      </w:r>
    </w:p>
    <w:p w14:paraId="5B905A91" w14:textId="77777777" w:rsidR="00B2603A" w:rsidRPr="000501F0" w:rsidRDefault="00B2603A" w:rsidP="00AB193D">
      <w:pPr>
        <w:pStyle w:val="Szvegtrzsbehzssalszmozott"/>
      </w:pPr>
    </w:p>
    <w:p w14:paraId="4D433E2B" w14:textId="1DA5B865" w:rsidR="00B12E02" w:rsidRPr="000501F0" w:rsidRDefault="00B2603A" w:rsidP="00AB193D">
      <w:pPr>
        <w:pStyle w:val="Szvegtrzsbehzssalszmozott"/>
        <w:rPr>
          <w:color w:val="000000"/>
        </w:rPr>
      </w:pPr>
      <w:r w:rsidRPr="000501F0">
        <w:t>5.</w:t>
      </w:r>
      <w:r w:rsidR="00B440AC" w:rsidRPr="000501F0">
        <w:t>8.</w:t>
      </w:r>
      <w:r w:rsidRPr="000501F0">
        <w:t xml:space="preserve">  </w:t>
      </w:r>
      <w:r w:rsidR="00691844" w:rsidRPr="000501F0">
        <w:t xml:space="preserve">A Terv Megrendelő általi felhasználásának feltétele, hogy a Megrendelő a Tervezőnek a jelen Szerződésben meghatározott tervezési díjat szerződésszerűen megfizesse. </w:t>
      </w:r>
    </w:p>
    <w:p w14:paraId="5D08823B" w14:textId="77777777" w:rsidR="00B12E02" w:rsidRPr="000501F0" w:rsidRDefault="00B12E02"/>
    <w:p w14:paraId="09E3CBA1" w14:textId="5C8D7B1C" w:rsidR="002C2A9D" w:rsidRPr="000501F0" w:rsidRDefault="002C2A9D">
      <w:r w:rsidRPr="000501F0">
        <w:t>5</w:t>
      </w:r>
      <w:r w:rsidR="000531E3" w:rsidRPr="000501F0">
        <w:t>.9. Tervező szakági tervező igénybevételére</w:t>
      </w:r>
      <w:r w:rsidRPr="000501F0">
        <w:t xml:space="preserve"> </w:t>
      </w:r>
      <w:r w:rsidR="00AF25CF" w:rsidRPr="000501F0">
        <w:t>j</w:t>
      </w:r>
      <w:r w:rsidRPr="000501F0">
        <w:t xml:space="preserve">ogosult. </w:t>
      </w:r>
    </w:p>
    <w:p w14:paraId="1C50174C" w14:textId="77777777" w:rsidR="00F5305B" w:rsidRPr="000501F0" w:rsidRDefault="00F5305B"/>
    <w:p w14:paraId="7CE96275" w14:textId="47BC1670" w:rsidR="00AB193D" w:rsidRPr="000501F0" w:rsidRDefault="00AB193D" w:rsidP="00022DAD">
      <w:pPr>
        <w:keepNext/>
        <w:keepLines/>
        <w:jc w:val="both"/>
      </w:pPr>
      <w:r w:rsidRPr="000501F0">
        <w:rPr>
          <w:b/>
        </w:rPr>
        <w:t>6. Kapcsolattartás, adatszolgáltatás</w:t>
      </w:r>
    </w:p>
    <w:p w14:paraId="20732EFF" w14:textId="64620A94" w:rsidR="00AB193D" w:rsidRPr="000501F0" w:rsidRDefault="00AB193D" w:rsidP="00182652">
      <w:pPr>
        <w:keepNext/>
        <w:keepLines/>
        <w:ind w:firstLine="567"/>
        <w:jc w:val="both"/>
      </w:pPr>
      <w:r w:rsidRPr="000501F0">
        <w:t xml:space="preserve">6.1. </w:t>
      </w:r>
      <w:r w:rsidR="00182652" w:rsidRPr="000501F0">
        <w:tab/>
      </w:r>
      <w:r w:rsidRPr="000501F0">
        <w:t xml:space="preserve">Megrendelő részéről </w:t>
      </w:r>
      <w:r w:rsidRPr="000501F0">
        <w:rPr>
          <w:b/>
        </w:rPr>
        <w:t>kapcsolattartásra</w:t>
      </w:r>
      <w:r w:rsidRPr="000501F0">
        <w:t xml:space="preserve"> jogosult személy:</w:t>
      </w:r>
    </w:p>
    <w:p w14:paraId="7DDEB64A" w14:textId="02BA3BA2" w:rsidR="00701B3D" w:rsidRPr="000501F0" w:rsidRDefault="00182652" w:rsidP="00182652">
      <w:pPr>
        <w:keepNext/>
        <w:keepLines/>
        <w:ind w:left="708" w:firstLine="708"/>
        <w:rPr>
          <w:color w:val="1F497D"/>
        </w:rPr>
      </w:pPr>
      <w:r w:rsidRPr="000501F0">
        <w:t>név:</w:t>
      </w:r>
      <w:r w:rsidRPr="000501F0">
        <w:tab/>
      </w:r>
      <w:r w:rsidRPr="000501F0">
        <w:tab/>
      </w:r>
      <w:r w:rsidR="00591925" w:rsidRPr="000501F0">
        <w:rPr>
          <w:b/>
        </w:rPr>
        <w:t>Fenyőváriné Csanádi Brigitta</w:t>
      </w:r>
      <w:r w:rsidRPr="000501F0">
        <w:rPr>
          <w:b/>
        </w:rPr>
        <w:t xml:space="preserve"> </w:t>
      </w:r>
      <w:r w:rsidRPr="000501F0">
        <w:t>zöldfelület fejlesztési ügyintéző</w:t>
      </w:r>
    </w:p>
    <w:p w14:paraId="640423ED" w14:textId="14F35CC4" w:rsidR="00AB193D" w:rsidRPr="000501F0" w:rsidRDefault="00182652" w:rsidP="00182652">
      <w:pPr>
        <w:keepNext/>
        <w:keepLines/>
        <w:ind w:left="1275" w:firstLine="141"/>
        <w:jc w:val="both"/>
      </w:pPr>
      <w:r w:rsidRPr="000501F0">
        <w:t>cím:</w:t>
      </w:r>
      <w:r w:rsidRPr="000501F0">
        <w:tab/>
      </w:r>
      <w:r w:rsidRPr="000501F0">
        <w:tab/>
      </w:r>
      <w:r w:rsidR="00AB193D" w:rsidRPr="000501F0">
        <w:t>109</w:t>
      </w:r>
      <w:r w:rsidR="00CF2054" w:rsidRPr="000501F0">
        <w:t>2</w:t>
      </w:r>
      <w:r w:rsidR="00AB193D" w:rsidRPr="000501F0">
        <w:t xml:space="preserve"> Budapest</w:t>
      </w:r>
      <w:r w:rsidRPr="000501F0">
        <w:t xml:space="preserve">, </w:t>
      </w:r>
      <w:r w:rsidR="00AB193D" w:rsidRPr="000501F0">
        <w:t xml:space="preserve"> Ráday u. 26. </w:t>
      </w:r>
    </w:p>
    <w:p w14:paraId="0DE31C6F" w14:textId="5F93E791" w:rsidR="00701B3D" w:rsidRPr="000501F0" w:rsidRDefault="00182652" w:rsidP="00182652">
      <w:pPr>
        <w:keepNext/>
        <w:keepLines/>
        <w:ind w:left="1134" w:firstLine="282"/>
        <w:jc w:val="both"/>
      </w:pPr>
      <w:r w:rsidRPr="000501F0">
        <w:t>telefonszám:</w:t>
      </w:r>
      <w:r w:rsidRPr="000501F0">
        <w:tab/>
      </w:r>
      <w:r w:rsidR="009B503D" w:rsidRPr="000501F0">
        <w:t>215-1077/5</w:t>
      </w:r>
      <w:r w:rsidR="00591925" w:rsidRPr="000501F0">
        <w:t>12</w:t>
      </w:r>
    </w:p>
    <w:p w14:paraId="5CC67FED" w14:textId="32DFE840" w:rsidR="00AB193D" w:rsidRPr="000501F0" w:rsidRDefault="00182652" w:rsidP="00182652">
      <w:pPr>
        <w:ind w:left="993" w:firstLine="423"/>
        <w:jc w:val="both"/>
      </w:pPr>
      <w:r w:rsidRPr="000501F0">
        <w:t>e-mail:</w:t>
      </w:r>
      <w:r w:rsidRPr="000501F0">
        <w:tab/>
      </w:r>
      <w:r w:rsidRPr="000501F0">
        <w:tab/>
      </w:r>
      <w:r w:rsidR="00591925" w:rsidRPr="000501F0">
        <w:t>csanadi.brigitta</w:t>
      </w:r>
      <w:hyperlink r:id="rId8" w:history="1">
        <w:r w:rsidR="00701B3D" w:rsidRPr="000501F0">
          <w:rPr>
            <w:rStyle w:val="Hiperhivatkozs"/>
            <w:color w:val="auto"/>
            <w:u w:val="none"/>
          </w:rPr>
          <w:t>@ferencvaros.hu</w:t>
        </w:r>
      </w:hyperlink>
      <w:r w:rsidR="00AB193D" w:rsidRPr="000501F0">
        <w:t xml:space="preserve"> </w:t>
      </w:r>
    </w:p>
    <w:p w14:paraId="630049AA" w14:textId="77777777" w:rsidR="00282939" w:rsidRPr="000501F0" w:rsidRDefault="00282939" w:rsidP="00AB193D">
      <w:pPr>
        <w:ind w:left="567"/>
        <w:jc w:val="both"/>
      </w:pPr>
    </w:p>
    <w:p w14:paraId="1D16DDD8" w14:textId="7D59DFE4" w:rsidR="00282939" w:rsidRPr="000501F0" w:rsidRDefault="00681A5C" w:rsidP="00182652">
      <w:pPr>
        <w:ind w:left="852" w:firstLine="564"/>
        <w:jc w:val="both"/>
      </w:pPr>
      <w:r w:rsidRPr="000501F0">
        <w:t xml:space="preserve">Megrendelő </w:t>
      </w:r>
      <w:r w:rsidR="00282939" w:rsidRPr="000501F0">
        <w:t xml:space="preserve">részéről </w:t>
      </w:r>
      <w:r w:rsidR="00282939" w:rsidRPr="000501F0">
        <w:rPr>
          <w:b/>
        </w:rPr>
        <w:t>teljesítésigazolásra</w:t>
      </w:r>
      <w:r w:rsidR="00282939" w:rsidRPr="000501F0">
        <w:t xml:space="preserve"> jogosult személy:</w:t>
      </w:r>
    </w:p>
    <w:p w14:paraId="12A001F4" w14:textId="2DAD1742" w:rsidR="00282939" w:rsidRPr="000501F0" w:rsidRDefault="00182652" w:rsidP="00182652">
      <w:pPr>
        <w:ind w:left="1275" w:firstLine="141"/>
        <w:jc w:val="both"/>
      </w:pPr>
      <w:r w:rsidRPr="000501F0">
        <w:t>név:</w:t>
      </w:r>
      <w:r w:rsidRPr="000501F0">
        <w:tab/>
      </w:r>
      <w:r w:rsidRPr="000501F0">
        <w:tab/>
      </w:r>
      <w:r w:rsidR="00282939" w:rsidRPr="000501F0">
        <w:rPr>
          <w:b/>
        </w:rPr>
        <w:t>Szili Adrián</w:t>
      </w:r>
      <w:r w:rsidR="00C954B3" w:rsidRPr="000501F0">
        <w:t xml:space="preserve"> </w:t>
      </w:r>
      <w:r w:rsidRPr="000501F0">
        <w:t xml:space="preserve">irodavezető/Városüzemeltetési Iroda  </w:t>
      </w:r>
    </w:p>
    <w:p w14:paraId="1F77B1FA" w14:textId="6511CB50" w:rsidR="00282939" w:rsidRPr="000501F0" w:rsidRDefault="00182652" w:rsidP="00182652">
      <w:pPr>
        <w:ind w:left="1134" w:firstLine="282"/>
        <w:jc w:val="both"/>
      </w:pPr>
      <w:r w:rsidRPr="000501F0">
        <w:t>cím:</w:t>
      </w:r>
      <w:r w:rsidRPr="000501F0">
        <w:tab/>
      </w:r>
      <w:r w:rsidRPr="000501F0">
        <w:tab/>
      </w:r>
      <w:r w:rsidR="00282939" w:rsidRPr="000501F0">
        <w:t>109</w:t>
      </w:r>
      <w:r w:rsidR="00CF2054" w:rsidRPr="000501F0">
        <w:t>2</w:t>
      </w:r>
      <w:r w:rsidR="00282939" w:rsidRPr="000501F0">
        <w:t xml:space="preserve"> Budapest Ráday u. 26. </w:t>
      </w:r>
    </w:p>
    <w:p w14:paraId="4DF39079" w14:textId="1B56D0F7" w:rsidR="00282939" w:rsidRPr="000501F0" w:rsidRDefault="00182652" w:rsidP="00182652">
      <w:pPr>
        <w:ind w:left="993" w:firstLine="423"/>
        <w:jc w:val="both"/>
      </w:pPr>
      <w:r w:rsidRPr="000501F0">
        <w:t>telefonszám:</w:t>
      </w:r>
      <w:r w:rsidRPr="000501F0">
        <w:tab/>
      </w:r>
      <w:r w:rsidR="00282939" w:rsidRPr="000501F0">
        <w:t>215-1077/506</w:t>
      </w:r>
    </w:p>
    <w:p w14:paraId="0563F0A2" w14:textId="1CD6849E" w:rsidR="00282939" w:rsidRPr="000501F0" w:rsidRDefault="00182652" w:rsidP="00182652">
      <w:pPr>
        <w:ind w:left="852" w:firstLine="564"/>
        <w:jc w:val="both"/>
      </w:pPr>
      <w:r w:rsidRPr="000501F0">
        <w:t>e-mail:</w:t>
      </w:r>
      <w:r w:rsidRPr="000501F0">
        <w:tab/>
      </w:r>
      <w:r w:rsidRPr="000501F0">
        <w:tab/>
      </w:r>
      <w:r w:rsidR="00282939" w:rsidRPr="000501F0">
        <w:t>szili.adrian@ferencvaros.hu</w:t>
      </w:r>
    </w:p>
    <w:p w14:paraId="46268A61" w14:textId="77777777" w:rsidR="00AB193D" w:rsidRPr="000501F0" w:rsidRDefault="00AB193D" w:rsidP="00AB193D">
      <w:pPr>
        <w:ind w:left="567"/>
        <w:jc w:val="both"/>
      </w:pPr>
    </w:p>
    <w:p w14:paraId="4F977890" w14:textId="34BCEC02" w:rsidR="00AB193D" w:rsidRPr="000501F0" w:rsidRDefault="00AB193D" w:rsidP="00AB193D">
      <w:pPr>
        <w:jc w:val="both"/>
      </w:pPr>
      <w:r w:rsidRPr="000501F0">
        <w:t xml:space="preserve">6.2. </w:t>
      </w:r>
      <w:r w:rsidR="00B12E02" w:rsidRPr="000501F0">
        <w:rPr>
          <w:bCs/>
        </w:rPr>
        <w:t>Tervező</w:t>
      </w:r>
      <w:r w:rsidRPr="000501F0">
        <w:t xml:space="preserve"> részéről  kapcsolattartásra jogosult személy:</w:t>
      </w:r>
    </w:p>
    <w:p w14:paraId="00F9178A" w14:textId="7CEAA1A8" w:rsidR="00AB193D" w:rsidRPr="000501F0" w:rsidRDefault="00AB193D" w:rsidP="00AB193D">
      <w:pPr>
        <w:ind w:left="567"/>
        <w:jc w:val="both"/>
      </w:pPr>
      <w:r w:rsidRPr="000501F0">
        <w:t xml:space="preserve">név: </w:t>
      </w:r>
    </w:p>
    <w:p w14:paraId="6F08B9D5" w14:textId="504892C8" w:rsidR="00701B3D" w:rsidRPr="000501F0" w:rsidRDefault="00AB193D" w:rsidP="00701B3D">
      <w:pPr>
        <w:ind w:left="567"/>
        <w:jc w:val="both"/>
      </w:pPr>
      <w:r w:rsidRPr="000501F0">
        <w:t xml:space="preserve">cím: </w:t>
      </w:r>
      <w:bookmarkStart w:id="0" w:name="_GoBack"/>
      <w:bookmarkEnd w:id="0"/>
    </w:p>
    <w:p w14:paraId="3CCE2321" w14:textId="0B33DA1A" w:rsidR="00AB193D" w:rsidRPr="000501F0" w:rsidRDefault="00AB193D" w:rsidP="00AB193D">
      <w:pPr>
        <w:ind w:left="567"/>
        <w:jc w:val="both"/>
      </w:pPr>
      <w:r w:rsidRPr="000501F0">
        <w:lastRenderedPageBreak/>
        <w:t xml:space="preserve">telefonszám: </w:t>
      </w:r>
    </w:p>
    <w:p w14:paraId="4B268D04" w14:textId="5F42C9F2" w:rsidR="00AB193D" w:rsidRPr="000501F0" w:rsidRDefault="00AB193D" w:rsidP="00AB193D">
      <w:pPr>
        <w:ind w:left="567"/>
        <w:jc w:val="both"/>
      </w:pPr>
      <w:r w:rsidRPr="000501F0">
        <w:t xml:space="preserve">e-mail: </w:t>
      </w:r>
    </w:p>
    <w:p w14:paraId="20FCBF1A" w14:textId="77777777" w:rsidR="00AB193D" w:rsidRPr="000501F0" w:rsidRDefault="00AB193D" w:rsidP="00AB193D">
      <w:pPr>
        <w:jc w:val="both"/>
      </w:pPr>
    </w:p>
    <w:p w14:paraId="1B3C0A76" w14:textId="77777777" w:rsidR="00AB193D" w:rsidRPr="000501F0" w:rsidRDefault="00AB193D" w:rsidP="00AB193D">
      <w:pPr>
        <w:jc w:val="both"/>
        <w:rPr>
          <w:bCs/>
          <w:color w:val="000000"/>
        </w:rPr>
      </w:pPr>
      <w:r w:rsidRPr="000501F0">
        <w:rPr>
          <w:bCs/>
          <w:color w:val="000000"/>
        </w:rPr>
        <w:t>6.3. Felek a fent meghatározott személyeken kívül más személyt is megjelölhetnek kapcsolattartásra, erről azonban a másik felet előzetesen írásban értesíteniük kell.</w:t>
      </w:r>
    </w:p>
    <w:p w14:paraId="696A0551" w14:textId="77777777" w:rsidR="00AB193D" w:rsidRPr="000501F0" w:rsidRDefault="00AB193D" w:rsidP="00AB193D">
      <w:pPr>
        <w:jc w:val="both"/>
        <w:rPr>
          <w:bCs/>
          <w:color w:val="000000"/>
        </w:rPr>
      </w:pPr>
    </w:p>
    <w:p w14:paraId="235AD3F6" w14:textId="77777777" w:rsidR="00AB193D" w:rsidRPr="000501F0" w:rsidRDefault="00AB193D" w:rsidP="00AB193D">
      <w:pPr>
        <w:jc w:val="both"/>
      </w:pPr>
      <w:r w:rsidRPr="000501F0">
        <w:t>6.4. Felek a jelen szerződést érintő minden kérdésben egymással írásban érintkeznek, illetve a szóban elhangzottakat egymás felé írásban is megerősítik.</w:t>
      </w:r>
    </w:p>
    <w:p w14:paraId="6E824E8B" w14:textId="77777777" w:rsidR="00AB193D" w:rsidRPr="000501F0" w:rsidRDefault="00AB193D" w:rsidP="00AB193D">
      <w:pPr>
        <w:jc w:val="both"/>
      </w:pPr>
    </w:p>
    <w:p w14:paraId="180C23F5" w14:textId="3BD53AA8" w:rsidR="00AB193D" w:rsidRPr="000501F0" w:rsidRDefault="00AB193D" w:rsidP="00AB193D">
      <w:pPr>
        <w:ind w:right="22"/>
        <w:jc w:val="both"/>
      </w:pPr>
      <w:r w:rsidRPr="000501F0">
        <w:t xml:space="preserve">6.5. Amennyiben </w:t>
      </w:r>
      <w:r w:rsidR="00B12E02" w:rsidRPr="000501F0">
        <w:rPr>
          <w:bCs/>
        </w:rPr>
        <w:t>Tervező</w:t>
      </w:r>
      <w:r w:rsidRPr="000501F0">
        <w:t xml:space="preserve"> részéről adatszolgáltatási igény merül fel, ami a munka elvégzéséhez szükséges, úgy Megrendelő köteles a rendelkezésére álló adatokat szolgáltatni. </w:t>
      </w:r>
      <w:r w:rsidR="00B12E02" w:rsidRPr="000501F0">
        <w:rPr>
          <w:bCs/>
        </w:rPr>
        <w:t>Tervező</w:t>
      </w:r>
      <w:r w:rsidRPr="000501F0">
        <w:t xml:space="preserve"> köteles Megrendelő képviselője kérésére és részére rendelkezésre bocsátani mindazokat az iratokat, melyek a </w:t>
      </w:r>
      <w:r w:rsidR="00FA069B" w:rsidRPr="000501F0">
        <w:t xml:space="preserve">tervezési </w:t>
      </w:r>
      <w:r w:rsidRPr="000501F0">
        <w:t>munkákra vonatkoznak, és amelyeket a Megrendelő indokoltan igényel.</w:t>
      </w:r>
    </w:p>
    <w:p w14:paraId="24CC326A" w14:textId="77777777" w:rsidR="00AB193D" w:rsidRPr="000501F0" w:rsidRDefault="00AB193D" w:rsidP="00AB193D">
      <w:pPr>
        <w:ind w:right="22"/>
        <w:jc w:val="both"/>
      </w:pPr>
    </w:p>
    <w:p w14:paraId="48B6E021" w14:textId="77777777" w:rsidR="00AB193D" w:rsidRPr="000501F0" w:rsidRDefault="00AB193D" w:rsidP="00AB193D">
      <w:pPr>
        <w:jc w:val="both"/>
      </w:pPr>
      <w:r w:rsidRPr="000501F0">
        <w:t xml:space="preserve">6.6. </w:t>
      </w:r>
      <w:r w:rsidR="00B12E02" w:rsidRPr="000501F0">
        <w:rPr>
          <w:bCs/>
        </w:rPr>
        <w:t>Tervező</w:t>
      </w:r>
      <w:r w:rsidRPr="000501F0">
        <w:t xml:space="preserve"> – kárfelelőssége mellett – köteles Megrendelőt minden olyan körülményről haladéktalanul értesíteni, amely a feladatai eredményességét vagy határidőre való elvégzését veszélyezteti vagy gátolja.</w:t>
      </w:r>
    </w:p>
    <w:p w14:paraId="4E11C8D4" w14:textId="77777777" w:rsidR="00B12E02" w:rsidRPr="000501F0" w:rsidRDefault="00B12E02"/>
    <w:p w14:paraId="1B524283" w14:textId="77777777" w:rsidR="00AB193D" w:rsidRPr="000501F0" w:rsidRDefault="00AB193D" w:rsidP="00AB193D">
      <w:pPr>
        <w:jc w:val="both"/>
        <w:rPr>
          <w:b/>
          <w:bCs/>
        </w:rPr>
      </w:pPr>
      <w:r w:rsidRPr="000501F0">
        <w:rPr>
          <w:b/>
          <w:bCs/>
        </w:rPr>
        <w:t>7. Szerződést biztosító mellékkötelezettségek</w:t>
      </w:r>
    </w:p>
    <w:p w14:paraId="3DCE58BB" w14:textId="77777777" w:rsidR="00AB193D" w:rsidRPr="000501F0" w:rsidRDefault="00AB193D" w:rsidP="00AB193D">
      <w:pPr>
        <w:tabs>
          <w:tab w:val="left" w:pos="1080"/>
        </w:tabs>
        <w:jc w:val="both"/>
      </w:pPr>
    </w:p>
    <w:p w14:paraId="45568951" w14:textId="4EB6DF7E" w:rsidR="004B34E3" w:rsidRPr="000501F0" w:rsidRDefault="00AB193D" w:rsidP="004B34E3">
      <w:pPr>
        <w:tabs>
          <w:tab w:val="left" w:pos="709"/>
        </w:tabs>
        <w:jc w:val="both"/>
      </w:pPr>
      <w:r w:rsidRPr="000501F0">
        <w:t xml:space="preserve">7.1. </w:t>
      </w:r>
      <w:r w:rsidR="00B12E02" w:rsidRPr="000501F0">
        <w:tab/>
      </w:r>
      <w:r w:rsidR="004B34E3" w:rsidRPr="000501F0">
        <w:t xml:space="preserve">Megrendelő fizetési késedelme esetén </w:t>
      </w:r>
      <w:r w:rsidR="004B34E3" w:rsidRPr="000501F0">
        <w:rPr>
          <w:bCs/>
        </w:rPr>
        <w:t>Tervező</w:t>
      </w:r>
      <w:r w:rsidR="004B34E3" w:rsidRPr="000501F0">
        <w:t xml:space="preserve"> a </w:t>
      </w:r>
      <w:r w:rsidR="0009692A" w:rsidRPr="000501F0">
        <w:t xml:space="preserve"> </w:t>
      </w:r>
      <w:r w:rsidR="004B34E3" w:rsidRPr="000501F0">
        <w:t xml:space="preserve">a Polgári Törvénykönyvről </w:t>
      </w:r>
      <w:r w:rsidR="00FE76DD" w:rsidRPr="000501F0">
        <w:t xml:space="preserve">szóló 2013. évi V. törvény </w:t>
      </w:r>
      <w:r w:rsidR="004B34E3" w:rsidRPr="000501F0">
        <w:t>(a továbbiakban: Ptk.) 6:155.§ (1) bekezdésében meghatározott késedelmi kamat érvényesítésére jogosult.</w:t>
      </w:r>
    </w:p>
    <w:p w14:paraId="23DED260" w14:textId="77777777" w:rsidR="004B34E3" w:rsidRPr="000501F0" w:rsidRDefault="004B34E3" w:rsidP="004B34E3">
      <w:pPr>
        <w:jc w:val="both"/>
      </w:pPr>
    </w:p>
    <w:p w14:paraId="36398092" w14:textId="6E304BCB" w:rsidR="004B34E3" w:rsidRPr="000501F0" w:rsidRDefault="004B34E3" w:rsidP="004B34E3">
      <w:pPr>
        <w:jc w:val="both"/>
      </w:pPr>
      <w:r w:rsidRPr="000501F0">
        <w:t xml:space="preserve">7.2. </w:t>
      </w:r>
      <w:r w:rsidRPr="000501F0">
        <w:tab/>
      </w:r>
      <w:r w:rsidRPr="000501F0">
        <w:rPr>
          <w:bCs/>
        </w:rPr>
        <w:t>Tervező</w:t>
      </w:r>
      <w:r w:rsidRPr="000501F0">
        <w:t xml:space="preserve">nek felróható késedelmes teljesítése esetén Megrendelő késedelmi kötbér érvényesítésére jogosult. A kötbér mértéke </w:t>
      </w:r>
      <w:r w:rsidR="00781A9B" w:rsidRPr="000501F0">
        <w:t>naponta 2</w:t>
      </w:r>
      <w:r w:rsidR="00B440AC" w:rsidRPr="000501F0">
        <w:t>0.000,-Ft</w:t>
      </w:r>
      <w:r w:rsidR="00781A9B" w:rsidRPr="000501F0">
        <w:t>, azaz húsz</w:t>
      </w:r>
      <w:r w:rsidR="009B14E8" w:rsidRPr="000501F0">
        <w:t>ezer forint. M</w:t>
      </w:r>
      <w:r w:rsidRPr="000501F0">
        <w:rPr>
          <w:snapToGrid w:val="0"/>
        </w:rPr>
        <w:t xml:space="preserve">egrendelő legfeljebb </w:t>
      </w:r>
      <w:r w:rsidR="00B440AC" w:rsidRPr="000501F0">
        <w:rPr>
          <w:snapToGrid w:val="0"/>
        </w:rPr>
        <w:t>20</w:t>
      </w:r>
      <w:r w:rsidRPr="000501F0">
        <w:rPr>
          <w:snapToGrid w:val="0"/>
        </w:rPr>
        <w:t xml:space="preserve"> napos, késedelmi kötbérrel terhelt késedelmes teljesítést fogad el. Ezt meghaladó késedelem esetén a szerződéstől térítési kötelezettség nélkül elállhat</w:t>
      </w:r>
      <w:r w:rsidRPr="000501F0">
        <w:t>.</w:t>
      </w:r>
    </w:p>
    <w:p w14:paraId="570636C2" w14:textId="77777777" w:rsidR="004B34E3" w:rsidRPr="000501F0" w:rsidRDefault="004B34E3" w:rsidP="004B34E3">
      <w:pPr>
        <w:jc w:val="both"/>
      </w:pPr>
    </w:p>
    <w:p w14:paraId="246F8286" w14:textId="58A8CBA6" w:rsidR="004B34E3" w:rsidRPr="000501F0" w:rsidRDefault="004B34E3" w:rsidP="004B34E3">
      <w:pPr>
        <w:jc w:val="both"/>
      </w:pPr>
      <w:r w:rsidRPr="000501F0">
        <w:t xml:space="preserve">7.3. </w:t>
      </w:r>
      <w:r w:rsidRPr="000501F0">
        <w:tab/>
        <w:t xml:space="preserve">A teljesítés </w:t>
      </w:r>
      <w:r w:rsidRPr="000501F0">
        <w:rPr>
          <w:bCs/>
        </w:rPr>
        <w:t>Tervezőnek</w:t>
      </w:r>
      <w:r w:rsidRPr="000501F0">
        <w:t xml:space="preserve"> felróható meghiúsulása esetén Megrendelő meghiúsulási kötbér érvényesítésére jogosult. A kötbér mértéke a </w:t>
      </w:r>
      <w:r w:rsidR="00B440AC" w:rsidRPr="000501F0">
        <w:t xml:space="preserve">nettó </w:t>
      </w:r>
      <w:r w:rsidR="00CF2054" w:rsidRPr="000501F0">
        <w:t xml:space="preserve"> tervezési díj </w:t>
      </w:r>
      <w:r w:rsidRPr="000501F0">
        <w:t xml:space="preserve"> 30 %-a.</w:t>
      </w:r>
    </w:p>
    <w:p w14:paraId="64EF248C" w14:textId="77777777" w:rsidR="004B34E3" w:rsidRPr="000501F0" w:rsidRDefault="004B34E3" w:rsidP="004B34E3">
      <w:pPr>
        <w:ind w:right="22"/>
        <w:jc w:val="both"/>
      </w:pPr>
    </w:p>
    <w:p w14:paraId="262CA219" w14:textId="1FD55969" w:rsidR="004B34E3" w:rsidRPr="000501F0" w:rsidRDefault="00871F9F" w:rsidP="004B34E3">
      <w:pPr>
        <w:ind w:right="22"/>
        <w:jc w:val="both"/>
      </w:pPr>
      <w:r w:rsidRPr="000501F0">
        <w:t>7.4. Tervező kötbérfizetési kötelezettsége esetén Megrendelő a kötbért az annak összegére kiállított számla alapján érvényesíti, ebben az esetben, az ellenszolgáltatás összegére vonatkozó számlát a Megrendelő csak a kötbér-számla Tervező általi kiegyenlítését követően köteles kiegyenlíteni.</w:t>
      </w:r>
    </w:p>
    <w:p w14:paraId="69683EBD" w14:textId="77777777" w:rsidR="00871F9F" w:rsidRPr="000501F0" w:rsidRDefault="00871F9F" w:rsidP="004B34E3">
      <w:pPr>
        <w:ind w:right="22"/>
        <w:jc w:val="both"/>
      </w:pPr>
    </w:p>
    <w:p w14:paraId="48985515" w14:textId="14AAD293" w:rsidR="001822AC" w:rsidRPr="000501F0" w:rsidRDefault="004B34E3" w:rsidP="00987158">
      <w:pPr>
        <w:ind w:right="22"/>
        <w:jc w:val="both"/>
      </w:pPr>
      <w:r w:rsidRPr="000501F0">
        <w:t xml:space="preserve">7.5. </w:t>
      </w:r>
      <w:r w:rsidRPr="000501F0">
        <w:tab/>
        <w:t xml:space="preserve">Amennyiben </w:t>
      </w:r>
      <w:r w:rsidRPr="000501F0">
        <w:rPr>
          <w:bCs/>
        </w:rPr>
        <w:t>Tervező</w:t>
      </w:r>
      <w:r w:rsidRPr="000501F0">
        <w:t xml:space="preserve"> késedelmesen nyújtja be a számlát Megrendelőnek, akkor a késett napok számával egyező időtartamra a Megrendelő mentesül a késedelmi kamat fizetése alól az esetleges késedelmes fizetés esetén.</w:t>
      </w:r>
    </w:p>
    <w:p w14:paraId="1704DBFA" w14:textId="77777777" w:rsidR="001822AC" w:rsidRPr="000501F0" w:rsidRDefault="001822AC" w:rsidP="00FE3111">
      <w:pPr>
        <w:jc w:val="both"/>
        <w:rPr>
          <w:b/>
        </w:rPr>
      </w:pPr>
    </w:p>
    <w:p w14:paraId="17BC3745" w14:textId="5BC98E28" w:rsidR="00FE3111" w:rsidRPr="000501F0" w:rsidRDefault="006F6FED" w:rsidP="00FE3111">
      <w:pPr>
        <w:jc w:val="both"/>
        <w:rPr>
          <w:b/>
        </w:rPr>
      </w:pPr>
      <w:r w:rsidRPr="000501F0">
        <w:rPr>
          <w:b/>
        </w:rPr>
        <w:t>8</w:t>
      </w:r>
      <w:r w:rsidR="00FE3111" w:rsidRPr="000501F0">
        <w:rPr>
          <w:b/>
        </w:rPr>
        <w:t xml:space="preserve">. A szerződés </w:t>
      </w:r>
      <w:r w:rsidR="0009692A" w:rsidRPr="000501F0">
        <w:rPr>
          <w:b/>
        </w:rPr>
        <w:t xml:space="preserve">módosítása, </w:t>
      </w:r>
      <w:r w:rsidR="00FE3111" w:rsidRPr="000501F0">
        <w:rPr>
          <w:b/>
        </w:rPr>
        <w:t>megszüntetése, megszűnése</w:t>
      </w:r>
    </w:p>
    <w:p w14:paraId="3D09BC47" w14:textId="77777777" w:rsidR="0009692A" w:rsidRPr="000501F0" w:rsidRDefault="0009692A" w:rsidP="00FE3111">
      <w:pPr>
        <w:jc w:val="both"/>
      </w:pPr>
    </w:p>
    <w:p w14:paraId="3988D52C" w14:textId="161C7FCE" w:rsidR="0009692A" w:rsidRPr="000501F0" w:rsidRDefault="0009692A" w:rsidP="00FE3111">
      <w:pPr>
        <w:jc w:val="both"/>
      </w:pPr>
      <w:r w:rsidRPr="000501F0">
        <w:t>8.1. A szerződés módosítása csak közös megegyezéssel, írásban történhet.</w:t>
      </w:r>
    </w:p>
    <w:p w14:paraId="6F512A3B" w14:textId="77777777" w:rsidR="0009692A" w:rsidRPr="000501F0" w:rsidRDefault="0009692A" w:rsidP="00FE3111">
      <w:pPr>
        <w:jc w:val="both"/>
      </w:pPr>
    </w:p>
    <w:p w14:paraId="7D8400FE" w14:textId="17CDFAFE" w:rsidR="00FE3111" w:rsidRPr="000501F0" w:rsidRDefault="0009692A" w:rsidP="00FE3111">
      <w:pPr>
        <w:jc w:val="both"/>
      </w:pPr>
      <w:r w:rsidRPr="000501F0">
        <w:t>8.2.</w:t>
      </w:r>
      <w:r w:rsidR="00FE3111" w:rsidRPr="000501F0">
        <w:t xml:space="preserve">Amennyiben a szerződés a </w:t>
      </w:r>
      <w:r w:rsidR="00B12E02" w:rsidRPr="000501F0">
        <w:rPr>
          <w:bCs/>
        </w:rPr>
        <w:t>Tervező</w:t>
      </w:r>
      <w:r w:rsidR="00244C10" w:rsidRPr="000501F0">
        <w:rPr>
          <w:bCs/>
        </w:rPr>
        <w:t>n</w:t>
      </w:r>
      <w:r w:rsidR="00DC5FB7" w:rsidRPr="000501F0">
        <w:rPr>
          <w:bCs/>
        </w:rPr>
        <w:t>e</w:t>
      </w:r>
      <w:r w:rsidR="00244C10" w:rsidRPr="000501F0">
        <w:rPr>
          <w:bCs/>
        </w:rPr>
        <w:t>k</w:t>
      </w:r>
      <w:r w:rsidR="00FE3111" w:rsidRPr="000501F0">
        <w:t xml:space="preserve"> felróható okból szűnik meg, </w:t>
      </w:r>
      <w:r w:rsidR="00B12E02" w:rsidRPr="000501F0">
        <w:rPr>
          <w:bCs/>
        </w:rPr>
        <w:t>Tervező</w:t>
      </w:r>
      <w:r w:rsidR="00FE3111" w:rsidRPr="000501F0">
        <w:t xml:space="preserve"> köteles lehetővé tenni, hogy a munkát más </w:t>
      </w:r>
      <w:r w:rsidR="00B12E02" w:rsidRPr="000501F0">
        <w:t>Tervező</w:t>
      </w:r>
      <w:r w:rsidR="00FE3111" w:rsidRPr="000501F0">
        <w:t xml:space="preserve"> folytathassa, az ehhez szükséges nyilatkozatokat köteles késedelem nélkül megtenni, az adatokat átadni.</w:t>
      </w:r>
    </w:p>
    <w:p w14:paraId="12901FFC" w14:textId="77777777" w:rsidR="00DC5FB7" w:rsidRPr="000501F0" w:rsidRDefault="00DC5FB7" w:rsidP="00FE3111">
      <w:pPr>
        <w:ind w:right="22"/>
        <w:jc w:val="both"/>
      </w:pPr>
    </w:p>
    <w:p w14:paraId="6CA0D9A8" w14:textId="1459BD12" w:rsidR="0009692A" w:rsidRPr="000501F0" w:rsidRDefault="0009692A" w:rsidP="009C57C3">
      <w:pPr>
        <w:jc w:val="both"/>
      </w:pPr>
      <w:r w:rsidRPr="000501F0">
        <w:t>8.3. A szerződést mindkét fél 30 napos határidővel írásban felmondhatja.</w:t>
      </w:r>
    </w:p>
    <w:p w14:paraId="3E27B201" w14:textId="77777777" w:rsidR="00C27016" w:rsidRPr="000501F0" w:rsidRDefault="006F6FED" w:rsidP="00022DAD">
      <w:pPr>
        <w:keepNext/>
        <w:keepLines/>
        <w:jc w:val="both"/>
        <w:rPr>
          <w:b/>
        </w:rPr>
      </w:pPr>
      <w:r w:rsidRPr="000501F0">
        <w:rPr>
          <w:b/>
        </w:rPr>
        <w:lastRenderedPageBreak/>
        <w:t>9</w:t>
      </w:r>
      <w:r w:rsidR="00C27016" w:rsidRPr="000501F0">
        <w:rPr>
          <w:b/>
        </w:rPr>
        <w:t>. Záró rendelkezések</w:t>
      </w:r>
    </w:p>
    <w:p w14:paraId="13E4B7B1" w14:textId="77777777" w:rsidR="00C27016" w:rsidRPr="000501F0" w:rsidRDefault="00C27016" w:rsidP="00022DAD">
      <w:pPr>
        <w:keepNext/>
        <w:keepLines/>
        <w:jc w:val="both"/>
      </w:pPr>
    </w:p>
    <w:p w14:paraId="4867C749" w14:textId="77777777" w:rsidR="00C27016" w:rsidRPr="000501F0" w:rsidRDefault="006F6FED" w:rsidP="00022DAD">
      <w:pPr>
        <w:keepNext/>
        <w:keepLines/>
        <w:jc w:val="both"/>
      </w:pPr>
      <w:r w:rsidRPr="000501F0">
        <w:t>9</w:t>
      </w:r>
      <w:r w:rsidR="00C27016" w:rsidRPr="000501F0">
        <w:t xml:space="preserve">.1. Felek kötelezettséget vállalnak arra, hogy a közöttük felmerülő vitás kérdéseket elsősorban tárgyalásos úton kísérelik meg rendezni. Jelen szerződésben nem szabályozott kérdésekben – </w:t>
      </w:r>
      <w:r w:rsidR="00C27016" w:rsidRPr="000501F0">
        <w:rPr>
          <w:noProof/>
        </w:rPr>
        <w:t xml:space="preserve">a szakmai szokások figyelembevételével – </w:t>
      </w:r>
      <w:r w:rsidR="00C27016" w:rsidRPr="000501F0">
        <w:t>a Ptk. és az egyéb vonatkozó jogszabályok az irányadók.</w:t>
      </w:r>
    </w:p>
    <w:p w14:paraId="50550805" w14:textId="77777777" w:rsidR="00C27016" w:rsidRPr="000501F0" w:rsidRDefault="00C27016" w:rsidP="00C27016">
      <w:pPr>
        <w:jc w:val="both"/>
      </w:pPr>
    </w:p>
    <w:p w14:paraId="7D318DFD" w14:textId="7EC73212" w:rsidR="00F92494" w:rsidRPr="000501F0" w:rsidRDefault="00F92494" w:rsidP="00F92494">
      <w:pPr>
        <w:spacing w:before="240" w:after="160" w:line="264" w:lineRule="auto"/>
        <w:jc w:val="both"/>
      </w:pPr>
      <w:r w:rsidRPr="000501F0">
        <w:t>9.</w:t>
      </w:r>
      <w:r w:rsidR="0009692A" w:rsidRPr="000501F0">
        <w:t>2</w:t>
      </w:r>
      <w:r w:rsidRPr="000501F0">
        <w:t>.</w:t>
      </w:r>
      <w:r w:rsidRPr="000501F0">
        <w:tab/>
        <w:t>Tervező tudomásul veszi, hogy – a szenzitív, illetve üzleti titkoknak minősülő adatok kitakarásával – a megkötött szerződés online formában nyilvános lesz.</w:t>
      </w:r>
    </w:p>
    <w:p w14:paraId="699FBA29" w14:textId="77777777" w:rsidR="009B531A" w:rsidRPr="000501F0" w:rsidRDefault="009B531A" w:rsidP="00C27016">
      <w:pPr>
        <w:jc w:val="both"/>
      </w:pPr>
    </w:p>
    <w:p w14:paraId="0CBBE8ED" w14:textId="12DB03F3" w:rsidR="005A09F3" w:rsidRPr="000501F0" w:rsidRDefault="00C27016" w:rsidP="00C27016">
      <w:pPr>
        <w:jc w:val="both"/>
      </w:pPr>
      <w:r w:rsidRPr="000501F0">
        <w:t xml:space="preserve">Felek a szerződést elolvasták, megértették és azt, mint akaratukkal mindenben egyezőt </w:t>
      </w:r>
      <w:r w:rsidR="00B0352C" w:rsidRPr="000501F0">
        <w:t>5</w:t>
      </w:r>
      <w:r w:rsidRPr="000501F0">
        <w:t xml:space="preserve"> (azaz </w:t>
      </w:r>
      <w:r w:rsidR="00B0352C" w:rsidRPr="000501F0">
        <w:t>öt</w:t>
      </w:r>
      <w:r w:rsidRPr="000501F0">
        <w:t xml:space="preserve">) oldal terjedelemben és </w:t>
      </w:r>
      <w:r w:rsidR="00FA568B" w:rsidRPr="000501F0">
        <w:t>6</w:t>
      </w:r>
      <w:r w:rsidRPr="000501F0">
        <w:t xml:space="preserve"> (azaz </w:t>
      </w:r>
      <w:r w:rsidR="00FA568B" w:rsidRPr="000501F0">
        <w:t>hat</w:t>
      </w:r>
      <w:r w:rsidRPr="000501F0">
        <w:t>) eredeti példányban írják alá.</w:t>
      </w:r>
    </w:p>
    <w:p w14:paraId="2580711C" w14:textId="77777777" w:rsidR="007436DF" w:rsidRPr="000501F0" w:rsidRDefault="007436DF" w:rsidP="00C27016">
      <w:pPr>
        <w:jc w:val="both"/>
      </w:pPr>
    </w:p>
    <w:p w14:paraId="2C2A7050" w14:textId="77777777" w:rsidR="009C57C3" w:rsidRPr="000501F0" w:rsidRDefault="009C57C3" w:rsidP="00F8080A">
      <w:pPr>
        <w:jc w:val="both"/>
      </w:pPr>
    </w:p>
    <w:p w14:paraId="413DC5D5" w14:textId="586A30BC" w:rsidR="00F8080A" w:rsidRPr="000501F0" w:rsidRDefault="00F8080A" w:rsidP="00F8080A">
      <w:pPr>
        <w:jc w:val="both"/>
      </w:pPr>
      <w:r w:rsidRPr="000501F0">
        <w:t>Budapest, 202</w:t>
      </w:r>
      <w:r w:rsidR="00B90A68" w:rsidRPr="000501F0">
        <w:t>3</w:t>
      </w:r>
      <w:r w:rsidRPr="000501F0">
        <w:t>.</w:t>
      </w:r>
      <w:r w:rsidR="00B90A68" w:rsidRPr="000501F0">
        <w:t xml:space="preserve"> </w:t>
      </w:r>
      <w:r w:rsidRPr="000501F0">
        <w:tab/>
      </w:r>
      <w:r w:rsidRPr="000501F0">
        <w:tab/>
      </w:r>
      <w:r w:rsidR="00591925" w:rsidRPr="000501F0">
        <w:tab/>
      </w:r>
      <w:r w:rsidR="00591925" w:rsidRPr="000501F0">
        <w:tab/>
      </w:r>
      <w:r w:rsidRPr="000501F0">
        <w:tab/>
        <w:t>Budapest, 202</w:t>
      </w:r>
      <w:r w:rsidR="00B90A68" w:rsidRPr="000501F0">
        <w:t>3.</w:t>
      </w:r>
    </w:p>
    <w:p w14:paraId="7E29FF0C" w14:textId="77777777" w:rsidR="009C57C3" w:rsidRPr="000501F0" w:rsidRDefault="009C57C3" w:rsidP="00F8080A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F8080A" w:rsidRPr="000501F0" w14:paraId="2915F69C" w14:textId="77777777" w:rsidTr="00293C5D">
        <w:tc>
          <w:tcPr>
            <w:tcW w:w="4606" w:type="dxa"/>
          </w:tcPr>
          <w:p w14:paraId="12C6766E" w14:textId="77777777" w:rsidR="00F8080A" w:rsidRPr="000501F0" w:rsidRDefault="00F8080A" w:rsidP="009C57C3">
            <w:pPr>
              <w:tabs>
                <w:tab w:val="center" w:pos="2268"/>
                <w:tab w:val="center" w:pos="6804"/>
              </w:tabs>
              <w:rPr>
                <w:b/>
                <w:bCs/>
              </w:rPr>
            </w:pPr>
          </w:p>
          <w:p w14:paraId="04D777FE" w14:textId="77777777" w:rsidR="009C57C3" w:rsidRPr="000501F0" w:rsidRDefault="009C57C3" w:rsidP="009C57C3">
            <w:pPr>
              <w:tabs>
                <w:tab w:val="center" w:pos="2268"/>
                <w:tab w:val="center" w:pos="6804"/>
              </w:tabs>
              <w:rPr>
                <w:b/>
                <w:bCs/>
              </w:rPr>
            </w:pPr>
          </w:p>
          <w:p w14:paraId="62BA1CB8" w14:textId="56D26F48" w:rsidR="00F8080A" w:rsidRPr="000501F0" w:rsidRDefault="00F8080A" w:rsidP="00293C5D">
            <w:pPr>
              <w:tabs>
                <w:tab w:val="center" w:pos="2268"/>
                <w:tab w:val="center" w:pos="6804"/>
              </w:tabs>
              <w:jc w:val="center"/>
              <w:rPr>
                <w:b/>
                <w:bCs/>
              </w:rPr>
            </w:pPr>
            <w:r w:rsidRPr="000501F0">
              <w:rPr>
                <w:b/>
                <w:bCs/>
              </w:rPr>
              <w:t>Megrendelő:</w:t>
            </w:r>
          </w:p>
        </w:tc>
        <w:tc>
          <w:tcPr>
            <w:tcW w:w="4606" w:type="dxa"/>
          </w:tcPr>
          <w:p w14:paraId="4C812B82" w14:textId="77777777" w:rsidR="00F8080A" w:rsidRPr="000501F0" w:rsidRDefault="00F8080A" w:rsidP="00446607">
            <w:pPr>
              <w:tabs>
                <w:tab w:val="center" w:pos="2268"/>
                <w:tab w:val="center" w:pos="6804"/>
              </w:tabs>
              <w:rPr>
                <w:b/>
              </w:rPr>
            </w:pPr>
          </w:p>
          <w:p w14:paraId="126EE828" w14:textId="77777777" w:rsidR="00F8080A" w:rsidRPr="000501F0" w:rsidRDefault="00F8080A" w:rsidP="00293C5D">
            <w:pPr>
              <w:tabs>
                <w:tab w:val="center" w:pos="2268"/>
                <w:tab w:val="center" w:pos="6804"/>
              </w:tabs>
              <w:jc w:val="center"/>
              <w:rPr>
                <w:b/>
              </w:rPr>
            </w:pPr>
          </w:p>
          <w:p w14:paraId="43CCF669" w14:textId="77777777" w:rsidR="00F8080A" w:rsidRPr="000501F0" w:rsidRDefault="00F8080A" w:rsidP="00293C5D">
            <w:pPr>
              <w:tabs>
                <w:tab w:val="center" w:pos="2268"/>
                <w:tab w:val="center" w:pos="6804"/>
              </w:tabs>
              <w:jc w:val="center"/>
              <w:rPr>
                <w:b/>
                <w:bCs/>
              </w:rPr>
            </w:pPr>
            <w:r w:rsidRPr="000501F0">
              <w:rPr>
                <w:b/>
              </w:rPr>
              <w:t>Tervező:</w:t>
            </w:r>
          </w:p>
        </w:tc>
      </w:tr>
      <w:tr w:rsidR="00F8080A" w:rsidRPr="000501F0" w14:paraId="1F24943A" w14:textId="77777777" w:rsidTr="00293C5D">
        <w:tc>
          <w:tcPr>
            <w:tcW w:w="4606" w:type="dxa"/>
          </w:tcPr>
          <w:p w14:paraId="55D6A3E8" w14:textId="77777777" w:rsidR="00F8080A" w:rsidRPr="000501F0" w:rsidRDefault="00F8080A" w:rsidP="00293C5D">
            <w:pPr>
              <w:tabs>
                <w:tab w:val="center" w:pos="2268"/>
                <w:tab w:val="center" w:pos="6804"/>
              </w:tabs>
            </w:pPr>
          </w:p>
          <w:p w14:paraId="265AD69F" w14:textId="77777777" w:rsidR="00F8080A" w:rsidRPr="000501F0" w:rsidRDefault="00F8080A" w:rsidP="00293C5D">
            <w:pPr>
              <w:pBdr>
                <w:bottom w:val="single" w:sz="12" w:space="1" w:color="auto"/>
              </w:pBdr>
              <w:tabs>
                <w:tab w:val="center" w:pos="2268"/>
                <w:tab w:val="center" w:pos="6804"/>
              </w:tabs>
              <w:jc w:val="center"/>
            </w:pPr>
          </w:p>
          <w:p w14:paraId="05E8555A" w14:textId="77777777" w:rsidR="00F8080A" w:rsidRPr="000501F0" w:rsidRDefault="00F8080A" w:rsidP="00293C5D">
            <w:pPr>
              <w:pBdr>
                <w:bottom w:val="single" w:sz="12" w:space="1" w:color="auto"/>
              </w:pBdr>
              <w:tabs>
                <w:tab w:val="center" w:pos="2268"/>
                <w:tab w:val="center" w:pos="6804"/>
              </w:tabs>
              <w:jc w:val="center"/>
            </w:pPr>
          </w:p>
          <w:p w14:paraId="219BBD7E" w14:textId="77777777" w:rsidR="001203A6" w:rsidRPr="000501F0" w:rsidRDefault="00F8080A" w:rsidP="00293C5D">
            <w:pPr>
              <w:tabs>
                <w:tab w:val="center" w:pos="2268"/>
                <w:tab w:val="center" w:pos="6804"/>
              </w:tabs>
              <w:jc w:val="center"/>
            </w:pPr>
            <w:r w:rsidRPr="000501F0">
              <w:t xml:space="preserve">Budapest Főváros IX. kerület </w:t>
            </w:r>
          </w:p>
          <w:p w14:paraId="3D1F0B07" w14:textId="6EC14CB5" w:rsidR="00F8080A" w:rsidRPr="000501F0" w:rsidRDefault="00F8080A" w:rsidP="00293C5D">
            <w:pPr>
              <w:tabs>
                <w:tab w:val="center" w:pos="2268"/>
                <w:tab w:val="center" w:pos="6804"/>
              </w:tabs>
              <w:jc w:val="center"/>
            </w:pPr>
            <w:r w:rsidRPr="000501F0">
              <w:t xml:space="preserve">Ferencváros Önkormányzata </w:t>
            </w:r>
          </w:p>
          <w:p w14:paraId="6AF6E142" w14:textId="77777777" w:rsidR="00F8080A" w:rsidRPr="000501F0" w:rsidRDefault="00F8080A" w:rsidP="00293C5D">
            <w:pPr>
              <w:tabs>
                <w:tab w:val="center" w:pos="2268"/>
                <w:tab w:val="center" w:pos="6804"/>
              </w:tabs>
              <w:jc w:val="center"/>
            </w:pPr>
            <w:r w:rsidRPr="000501F0">
              <w:t>Baranyi Krisztina</w:t>
            </w:r>
          </w:p>
          <w:p w14:paraId="760540E8" w14:textId="74607BBA" w:rsidR="00F8080A" w:rsidRPr="000501F0" w:rsidRDefault="00F8080A" w:rsidP="00446607">
            <w:pPr>
              <w:tabs>
                <w:tab w:val="center" w:pos="2268"/>
                <w:tab w:val="center" w:pos="6804"/>
              </w:tabs>
              <w:jc w:val="center"/>
            </w:pPr>
            <w:r w:rsidRPr="000501F0">
              <w:t>polgármester</w:t>
            </w:r>
          </w:p>
          <w:p w14:paraId="6FCF48D5" w14:textId="77777777" w:rsidR="009C57C3" w:rsidRPr="000501F0" w:rsidRDefault="009C57C3" w:rsidP="00446607">
            <w:pPr>
              <w:tabs>
                <w:tab w:val="center" w:pos="2268"/>
                <w:tab w:val="center" w:pos="6804"/>
              </w:tabs>
              <w:jc w:val="center"/>
            </w:pPr>
          </w:p>
          <w:p w14:paraId="4297EB3C" w14:textId="77777777" w:rsidR="009B503D" w:rsidRPr="000501F0" w:rsidRDefault="009B503D" w:rsidP="00D45DB0">
            <w:pPr>
              <w:tabs>
                <w:tab w:val="center" w:pos="2268"/>
                <w:tab w:val="center" w:pos="6804"/>
              </w:tabs>
              <w:rPr>
                <w:b/>
                <w:bCs/>
              </w:rPr>
            </w:pPr>
          </w:p>
        </w:tc>
        <w:tc>
          <w:tcPr>
            <w:tcW w:w="4606" w:type="dxa"/>
          </w:tcPr>
          <w:p w14:paraId="59282673" w14:textId="77777777" w:rsidR="00F8080A" w:rsidRPr="000501F0" w:rsidRDefault="00F8080A" w:rsidP="00293C5D">
            <w:pPr>
              <w:tabs>
                <w:tab w:val="center" w:pos="2268"/>
                <w:tab w:val="center" w:pos="6804"/>
              </w:tabs>
              <w:jc w:val="center"/>
            </w:pPr>
          </w:p>
          <w:p w14:paraId="6DF17178" w14:textId="77777777" w:rsidR="00F8080A" w:rsidRPr="000501F0" w:rsidRDefault="00F8080A" w:rsidP="00446607">
            <w:pPr>
              <w:pBdr>
                <w:bottom w:val="single" w:sz="12" w:space="1" w:color="auto"/>
              </w:pBdr>
              <w:tabs>
                <w:tab w:val="center" w:pos="2268"/>
                <w:tab w:val="center" w:pos="6804"/>
              </w:tabs>
            </w:pPr>
          </w:p>
          <w:p w14:paraId="629AF90F" w14:textId="77777777" w:rsidR="00F8080A" w:rsidRPr="000501F0" w:rsidRDefault="00F8080A" w:rsidP="00293C5D">
            <w:pPr>
              <w:pBdr>
                <w:bottom w:val="single" w:sz="12" w:space="1" w:color="auto"/>
              </w:pBdr>
              <w:tabs>
                <w:tab w:val="center" w:pos="2268"/>
                <w:tab w:val="center" w:pos="6804"/>
              </w:tabs>
              <w:jc w:val="center"/>
            </w:pPr>
          </w:p>
          <w:p w14:paraId="4D8113E0" w14:textId="6D92AD61" w:rsidR="00F8080A" w:rsidRPr="000501F0" w:rsidRDefault="00A32300" w:rsidP="00A32300">
            <w:pPr>
              <w:widowControl w:val="0"/>
              <w:autoSpaceDE w:val="0"/>
              <w:autoSpaceDN w:val="0"/>
            </w:pPr>
            <w:r w:rsidRPr="000501F0">
              <w:t xml:space="preserve">                              </w:t>
            </w:r>
          </w:p>
          <w:p w14:paraId="344C35F6" w14:textId="77777777" w:rsidR="00F8080A" w:rsidRPr="000501F0" w:rsidRDefault="00F8080A" w:rsidP="00293C5D">
            <w:pPr>
              <w:widowControl w:val="0"/>
              <w:autoSpaceDE w:val="0"/>
              <w:autoSpaceDN w:val="0"/>
              <w:jc w:val="center"/>
            </w:pPr>
          </w:p>
          <w:p w14:paraId="6ABEDF07" w14:textId="77777777" w:rsidR="00F8080A" w:rsidRPr="000501F0" w:rsidRDefault="00F8080A" w:rsidP="00293C5D">
            <w:pPr>
              <w:widowControl w:val="0"/>
              <w:autoSpaceDE w:val="0"/>
              <w:autoSpaceDN w:val="0"/>
              <w:jc w:val="center"/>
            </w:pPr>
          </w:p>
          <w:p w14:paraId="377F0661" w14:textId="77777777" w:rsidR="00F8080A" w:rsidRPr="000501F0" w:rsidRDefault="00F8080A" w:rsidP="00293C5D">
            <w:pPr>
              <w:tabs>
                <w:tab w:val="center" w:pos="2268"/>
                <w:tab w:val="left" w:pos="4390"/>
                <w:tab w:val="center" w:pos="6804"/>
              </w:tabs>
              <w:jc w:val="center"/>
              <w:rPr>
                <w:b/>
                <w:bCs/>
              </w:rPr>
            </w:pPr>
          </w:p>
        </w:tc>
      </w:tr>
      <w:tr w:rsidR="00F8080A" w:rsidRPr="000501F0" w14:paraId="021F98FD" w14:textId="77777777" w:rsidTr="00293C5D">
        <w:tc>
          <w:tcPr>
            <w:tcW w:w="9212" w:type="dxa"/>
            <w:gridSpan w:val="2"/>
            <w:hideMark/>
          </w:tcPr>
          <w:p w14:paraId="59573881" w14:textId="77777777" w:rsidR="00F8080A" w:rsidRPr="000501F0" w:rsidRDefault="00F8080A" w:rsidP="00293C5D">
            <w:pPr>
              <w:tabs>
                <w:tab w:val="center" w:pos="2268"/>
                <w:tab w:val="center" w:pos="6804"/>
              </w:tabs>
              <w:jc w:val="center"/>
              <w:rPr>
                <w:b/>
                <w:bCs/>
              </w:rPr>
            </w:pPr>
            <w:r w:rsidRPr="000501F0">
              <w:rPr>
                <w:b/>
              </w:rPr>
              <w:t>Pénzügyi ellenjegyző:</w:t>
            </w:r>
          </w:p>
        </w:tc>
      </w:tr>
      <w:tr w:rsidR="00F8080A" w:rsidRPr="000501F0" w14:paraId="7790E855" w14:textId="77777777" w:rsidTr="00293C5D">
        <w:trPr>
          <w:trHeight w:val="97"/>
        </w:trPr>
        <w:tc>
          <w:tcPr>
            <w:tcW w:w="9212" w:type="dxa"/>
            <w:gridSpan w:val="2"/>
          </w:tcPr>
          <w:p w14:paraId="113CD983" w14:textId="77777777" w:rsidR="00F8080A" w:rsidRPr="000501F0" w:rsidRDefault="00F8080A" w:rsidP="00293C5D">
            <w:pPr>
              <w:tabs>
                <w:tab w:val="center" w:pos="4536"/>
              </w:tabs>
              <w:rPr>
                <w:b/>
              </w:rPr>
            </w:pPr>
          </w:p>
          <w:p w14:paraId="66712186" w14:textId="77777777" w:rsidR="00F8080A" w:rsidRPr="000501F0" w:rsidRDefault="00F8080A" w:rsidP="00293C5D">
            <w:pPr>
              <w:tabs>
                <w:tab w:val="center" w:pos="4536"/>
              </w:tabs>
              <w:rPr>
                <w:b/>
              </w:rPr>
            </w:pPr>
          </w:p>
          <w:p w14:paraId="1D200599" w14:textId="77777777" w:rsidR="00F8080A" w:rsidRPr="000501F0" w:rsidRDefault="00F8080A" w:rsidP="00293C5D">
            <w:pPr>
              <w:tabs>
                <w:tab w:val="center" w:pos="4536"/>
              </w:tabs>
              <w:jc w:val="center"/>
              <w:rPr>
                <w:b/>
              </w:rPr>
            </w:pPr>
            <w:r w:rsidRPr="000501F0">
              <w:rPr>
                <w:b/>
              </w:rPr>
              <w:t>_________________________________</w:t>
            </w:r>
          </w:p>
          <w:p w14:paraId="708371FB" w14:textId="77777777" w:rsidR="00F8080A" w:rsidRPr="000501F0" w:rsidRDefault="00F8080A" w:rsidP="00293C5D">
            <w:pPr>
              <w:jc w:val="center"/>
            </w:pPr>
            <w:r w:rsidRPr="000501F0">
              <w:t>Budapest Főváros IX. kerület</w:t>
            </w:r>
          </w:p>
          <w:p w14:paraId="7DB89B3F" w14:textId="77777777" w:rsidR="00F8080A" w:rsidRPr="000501F0" w:rsidRDefault="00F8080A" w:rsidP="00293C5D">
            <w:pPr>
              <w:jc w:val="center"/>
            </w:pPr>
            <w:r w:rsidRPr="000501F0">
              <w:t>Ferencvárosi Polgármesteri Hivatal</w:t>
            </w:r>
          </w:p>
          <w:p w14:paraId="2E28C3D6" w14:textId="77777777" w:rsidR="00F8080A" w:rsidRPr="000501F0" w:rsidRDefault="00F8080A" w:rsidP="00293C5D">
            <w:pPr>
              <w:jc w:val="center"/>
            </w:pPr>
            <w:r w:rsidRPr="000501F0">
              <w:t xml:space="preserve">Romhányi Ildikó </w:t>
            </w:r>
          </w:p>
          <w:p w14:paraId="46A8ACBE" w14:textId="4FF7DE12" w:rsidR="00AF25CF" w:rsidRPr="000501F0" w:rsidRDefault="00AF25CF" w:rsidP="00293C5D">
            <w:pPr>
              <w:jc w:val="center"/>
            </w:pPr>
            <w:r w:rsidRPr="000501F0">
              <w:t>irodavezető</w:t>
            </w:r>
          </w:p>
          <w:p w14:paraId="55E824D9" w14:textId="77334F80" w:rsidR="00F8080A" w:rsidRPr="000501F0" w:rsidRDefault="00F8080A" w:rsidP="00293C5D">
            <w:pPr>
              <w:tabs>
                <w:tab w:val="center" w:pos="4536"/>
              </w:tabs>
              <w:jc w:val="center"/>
            </w:pPr>
            <w:r w:rsidRPr="000501F0">
              <w:t xml:space="preserve">Pénzügyi Iroda </w:t>
            </w:r>
          </w:p>
          <w:p w14:paraId="34778C14" w14:textId="77777777" w:rsidR="00446607" w:rsidRPr="000501F0" w:rsidRDefault="00446607" w:rsidP="00293C5D">
            <w:pPr>
              <w:tabs>
                <w:tab w:val="center" w:pos="4536"/>
              </w:tabs>
              <w:jc w:val="center"/>
            </w:pPr>
          </w:p>
          <w:p w14:paraId="69459854" w14:textId="77777777" w:rsidR="00446607" w:rsidRPr="000501F0" w:rsidRDefault="00446607" w:rsidP="00293C5D">
            <w:pPr>
              <w:tabs>
                <w:tab w:val="center" w:pos="4536"/>
              </w:tabs>
              <w:jc w:val="center"/>
            </w:pPr>
          </w:p>
          <w:p w14:paraId="6CEDBDA2" w14:textId="77777777" w:rsidR="00446607" w:rsidRPr="000501F0" w:rsidRDefault="00446607" w:rsidP="00446607">
            <w:pPr>
              <w:tabs>
                <w:tab w:val="center" w:pos="4536"/>
              </w:tabs>
              <w:rPr>
                <w:b/>
                <w:bCs/>
              </w:rPr>
            </w:pPr>
          </w:p>
        </w:tc>
      </w:tr>
    </w:tbl>
    <w:p w14:paraId="64A4EF27" w14:textId="77777777" w:rsidR="00446607" w:rsidRPr="000501F0" w:rsidRDefault="00446607" w:rsidP="00446607">
      <w:r w:rsidRPr="000501F0">
        <w:t>1.</w:t>
      </w:r>
      <w:r w:rsidRPr="000501F0">
        <w:tab/>
        <w:t>sz. melléklet: műszaki tartalom</w:t>
      </w:r>
    </w:p>
    <w:p w14:paraId="2AB6DE50" w14:textId="5B748335" w:rsidR="002E451C" w:rsidRPr="000501F0" w:rsidRDefault="00446607" w:rsidP="00446607">
      <w:r w:rsidRPr="000501F0">
        <w:t>2.</w:t>
      </w:r>
      <w:r w:rsidRPr="000501F0">
        <w:tab/>
        <w:t>sz. melléklet: ajánlat</w:t>
      </w:r>
      <w:r w:rsidR="0019103E" w:rsidRPr="000501F0">
        <w:t>t</w:t>
      </w:r>
      <w:r w:rsidRPr="000501F0">
        <w:t>ételi nyilatkozat</w:t>
      </w:r>
    </w:p>
    <w:p w14:paraId="74D2AFC0" w14:textId="77777777" w:rsidR="00AF25CF" w:rsidRPr="000501F0" w:rsidRDefault="00AF25CF"/>
    <w:sectPr w:rsidR="00AF25CF" w:rsidRPr="000501F0" w:rsidSect="009C57C3">
      <w:footerReference w:type="default" r:id="rId9"/>
      <w:pgSz w:w="12240" w:h="15840" w:code="1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1BB9" w14:textId="77777777" w:rsidR="002C3668" w:rsidRDefault="002C3668" w:rsidP="00B846D0">
      <w:r>
        <w:separator/>
      </w:r>
    </w:p>
  </w:endnote>
  <w:endnote w:type="continuationSeparator" w:id="0">
    <w:p w14:paraId="68870C85" w14:textId="77777777" w:rsidR="002C3668" w:rsidRDefault="002C3668" w:rsidP="00B8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166368"/>
      <w:docPartObj>
        <w:docPartGallery w:val="Page Numbers (Bottom of Page)"/>
        <w:docPartUnique/>
      </w:docPartObj>
    </w:sdtPr>
    <w:sdtEndPr/>
    <w:sdtContent>
      <w:p w14:paraId="62CBB3CD" w14:textId="77777777" w:rsidR="00B846D0" w:rsidRDefault="00B846D0">
        <w:pPr>
          <w:pStyle w:val="llb"/>
          <w:jc w:val="center"/>
        </w:pPr>
      </w:p>
      <w:p w14:paraId="7395310F" w14:textId="3BBD9F9B" w:rsidR="00B846D0" w:rsidRDefault="00B846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F0">
          <w:rPr>
            <w:noProof/>
          </w:rPr>
          <w:t>4</w:t>
        </w:r>
        <w:r>
          <w:fldChar w:fldCharType="end"/>
        </w:r>
      </w:p>
    </w:sdtContent>
  </w:sdt>
  <w:p w14:paraId="00EA1461" w14:textId="77777777" w:rsidR="00B846D0" w:rsidRDefault="00B846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F9A9" w14:textId="77777777" w:rsidR="002C3668" w:rsidRDefault="002C3668" w:rsidP="00B846D0">
      <w:r>
        <w:separator/>
      </w:r>
    </w:p>
  </w:footnote>
  <w:footnote w:type="continuationSeparator" w:id="0">
    <w:p w14:paraId="26086543" w14:textId="77777777" w:rsidR="002C3668" w:rsidRDefault="002C3668" w:rsidP="00B8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DCC"/>
    <w:multiLevelType w:val="multilevel"/>
    <w:tmpl w:val="FFB46A9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90D3E1F"/>
    <w:multiLevelType w:val="multilevel"/>
    <w:tmpl w:val="FAC85C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714FFE"/>
    <w:multiLevelType w:val="hybridMultilevel"/>
    <w:tmpl w:val="67CEA828"/>
    <w:lvl w:ilvl="0" w:tplc="094CFEE6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760F83"/>
    <w:multiLevelType w:val="multilevel"/>
    <w:tmpl w:val="ACBAE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5F5AA8"/>
    <w:multiLevelType w:val="hybridMultilevel"/>
    <w:tmpl w:val="FBF6B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E6915"/>
    <w:multiLevelType w:val="multilevel"/>
    <w:tmpl w:val="201A0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17B023C"/>
    <w:multiLevelType w:val="hybridMultilevel"/>
    <w:tmpl w:val="47FCE7E6"/>
    <w:lvl w:ilvl="0" w:tplc="6F20A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2D72"/>
    <w:multiLevelType w:val="hybridMultilevel"/>
    <w:tmpl w:val="F9FCED2A"/>
    <w:lvl w:ilvl="0" w:tplc="3F228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5447B"/>
    <w:multiLevelType w:val="hybridMultilevel"/>
    <w:tmpl w:val="9D323666"/>
    <w:lvl w:ilvl="0" w:tplc="4F968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C7915"/>
    <w:multiLevelType w:val="hybridMultilevel"/>
    <w:tmpl w:val="B93248BE"/>
    <w:lvl w:ilvl="0" w:tplc="A24009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36490"/>
    <w:multiLevelType w:val="multilevel"/>
    <w:tmpl w:val="8B4687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9" w:hanging="555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7512" w:hanging="1800"/>
      </w:pPr>
      <w:rPr>
        <w:rFonts w:hint="default"/>
      </w:rPr>
    </w:lvl>
  </w:abstractNum>
  <w:abstractNum w:abstractNumId="11" w15:restartNumberingAfterBreak="0">
    <w:nsid w:val="6F0C7D97"/>
    <w:multiLevelType w:val="multilevel"/>
    <w:tmpl w:val="961C44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1004E66"/>
    <w:multiLevelType w:val="hybridMultilevel"/>
    <w:tmpl w:val="92F6832E"/>
    <w:lvl w:ilvl="0" w:tplc="D9F05C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02D08"/>
    <w:multiLevelType w:val="hybridMultilevel"/>
    <w:tmpl w:val="BA3073A0"/>
    <w:lvl w:ilvl="0" w:tplc="93080C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841F9"/>
    <w:multiLevelType w:val="hybridMultilevel"/>
    <w:tmpl w:val="09426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A3"/>
    <w:rsid w:val="00007758"/>
    <w:rsid w:val="00022DAD"/>
    <w:rsid w:val="0003158C"/>
    <w:rsid w:val="0003370A"/>
    <w:rsid w:val="00044396"/>
    <w:rsid w:val="00045CBB"/>
    <w:rsid w:val="000473E4"/>
    <w:rsid w:val="000501F0"/>
    <w:rsid w:val="00050A81"/>
    <w:rsid w:val="000531E3"/>
    <w:rsid w:val="00094CA1"/>
    <w:rsid w:val="0009692A"/>
    <w:rsid w:val="000A1A08"/>
    <w:rsid w:val="000A1BB5"/>
    <w:rsid w:val="000C13D3"/>
    <w:rsid w:val="000C5756"/>
    <w:rsid w:val="000F0CE7"/>
    <w:rsid w:val="000F4F6C"/>
    <w:rsid w:val="0010188A"/>
    <w:rsid w:val="00105CB0"/>
    <w:rsid w:val="00115BF2"/>
    <w:rsid w:val="001203A6"/>
    <w:rsid w:val="00122C7A"/>
    <w:rsid w:val="00131824"/>
    <w:rsid w:val="00177E09"/>
    <w:rsid w:val="001822AC"/>
    <w:rsid w:val="00182652"/>
    <w:rsid w:val="001826F3"/>
    <w:rsid w:val="00182B5D"/>
    <w:rsid w:val="0019103E"/>
    <w:rsid w:val="00191657"/>
    <w:rsid w:val="001A0004"/>
    <w:rsid w:val="001A1169"/>
    <w:rsid w:val="001A4057"/>
    <w:rsid w:val="001C4E6E"/>
    <w:rsid w:val="001D23AB"/>
    <w:rsid w:val="001E0173"/>
    <w:rsid w:val="001E7E93"/>
    <w:rsid w:val="001F2D82"/>
    <w:rsid w:val="00210AD0"/>
    <w:rsid w:val="00231A6C"/>
    <w:rsid w:val="00235374"/>
    <w:rsid w:val="002363DB"/>
    <w:rsid w:val="002447E6"/>
    <w:rsid w:val="00244C10"/>
    <w:rsid w:val="00253E68"/>
    <w:rsid w:val="00280B3A"/>
    <w:rsid w:val="00282939"/>
    <w:rsid w:val="00292A9F"/>
    <w:rsid w:val="002A0B22"/>
    <w:rsid w:val="002A0F91"/>
    <w:rsid w:val="002B3FD6"/>
    <w:rsid w:val="002B71C7"/>
    <w:rsid w:val="002C2A9D"/>
    <w:rsid w:val="002C3668"/>
    <w:rsid w:val="002E451C"/>
    <w:rsid w:val="002E5F3D"/>
    <w:rsid w:val="002F7CAF"/>
    <w:rsid w:val="0031434E"/>
    <w:rsid w:val="00314803"/>
    <w:rsid w:val="0032694C"/>
    <w:rsid w:val="00326EF8"/>
    <w:rsid w:val="00337F6D"/>
    <w:rsid w:val="00340586"/>
    <w:rsid w:val="003445E3"/>
    <w:rsid w:val="00344A1F"/>
    <w:rsid w:val="00361691"/>
    <w:rsid w:val="003677A3"/>
    <w:rsid w:val="00373DA4"/>
    <w:rsid w:val="00382A53"/>
    <w:rsid w:val="00397BD6"/>
    <w:rsid w:val="003A0987"/>
    <w:rsid w:val="003C4619"/>
    <w:rsid w:val="003E0D27"/>
    <w:rsid w:val="003F4A09"/>
    <w:rsid w:val="004010A4"/>
    <w:rsid w:val="00407743"/>
    <w:rsid w:val="00412C08"/>
    <w:rsid w:val="004218E9"/>
    <w:rsid w:val="00421B83"/>
    <w:rsid w:val="00425C9E"/>
    <w:rsid w:val="004263BD"/>
    <w:rsid w:val="00426F27"/>
    <w:rsid w:val="0043651E"/>
    <w:rsid w:val="00446607"/>
    <w:rsid w:val="00456A31"/>
    <w:rsid w:val="00460E1E"/>
    <w:rsid w:val="00475057"/>
    <w:rsid w:val="00482A79"/>
    <w:rsid w:val="00486A8A"/>
    <w:rsid w:val="004A50A4"/>
    <w:rsid w:val="004A614E"/>
    <w:rsid w:val="004B230E"/>
    <w:rsid w:val="004B34E3"/>
    <w:rsid w:val="004C2E23"/>
    <w:rsid w:val="004E23B8"/>
    <w:rsid w:val="004E6BD7"/>
    <w:rsid w:val="004F250A"/>
    <w:rsid w:val="004F469E"/>
    <w:rsid w:val="004F592C"/>
    <w:rsid w:val="005008B5"/>
    <w:rsid w:val="00532589"/>
    <w:rsid w:val="005337CB"/>
    <w:rsid w:val="00550ABB"/>
    <w:rsid w:val="00552A64"/>
    <w:rsid w:val="00566E89"/>
    <w:rsid w:val="0057773B"/>
    <w:rsid w:val="00591925"/>
    <w:rsid w:val="005A09F3"/>
    <w:rsid w:val="005B63A6"/>
    <w:rsid w:val="005C57F7"/>
    <w:rsid w:val="005D4698"/>
    <w:rsid w:val="005D5085"/>
    <w:rsid w:val="005D5761"/>
    <w:rsid w:val="005F717D"/>
    <w:rsid w:val="00601D1A"/>
    <w:rsid w:val="00610392"/>
    <w:rsid w:val="006205A2"/>
    <w:rsid w:val="0062598D"/>
    <w:rsid w:val="006332B9"/>
    <w:rsid w:val="00640463"/>
    <w:rsid w:val="00644E1B"/>
    <w:rsid w:val="00670864"/>
    <w:rsid w:val="006761B1"/>
    <w:rsid w:val="00677DAB"/>
    <w:rsid w:val="00681A5C"/>
    <w:rsid w:val="00682281"/>
    <w:rsid w:val="006855D2"/>
    <w:rsid w:val="00691844"/>
    <w:rsid w:val="006964FF"/>
    <w:rsid w:val="00696B91"/>
    <w:rsid w:val="006A5AA9"/>
    <w:rsid w:val="006C40E9"/>
    <w:rsid w:val="006C46A8"/>
    <w:rsid w:val="006D0054"/>
    <w:rsid w:val="006D1BAE"/>
    <w:rsid w:val="006D48F1"/>
    <w:rsid w:val="006E2BCA"/>
    <w:rsid w:val="006E4D26"/>
    <w:rsid w:val="006E7910"/>
    <w:rsid w:val="006F6FED"/>
    <w:rsid w:val="00701B3D"/>
    <w:rsid w:val="00713432"/>
    <w:rsid w:val="00722DB6"/>
    <w:rsid w:val="0072668D"/>
    <w:rsid w:val="007436DF"/>
    <w:rsid w:val="00781A9B"/>
    <w:rsid w:val="007B0618"/>
    <w:rsid w:val="007B0BAF"/>
    <w:rsid w:val="007C5EA4"/>
    <w:rsid w:val="007E5874"/>
    <w:rsid w:val="007F1471"/>
    <w:rsid w:val="00801F3D"/>
    <w:rsid w:val="008365F6"/>
    <w:rsid w:val="0084102E"/>
    <w:rsid w:val="00844045"/>
    <w:rsid w:val="0085315C"/>
    <w:rsid w:val="008715E5"/>
    <w:rsid w:val="00871F9F"/>
    <w:rsid w:val="00880882"/>
    <w:rsid w:val="008848C6"/>
    <w:rsid w:val="00887888"/>
    <w:rsid w:val="0089633E"/>
    <w:rsid w:val="008A08AA"/>
    <w:rsid w:val="008A0960"/>
    <w:rsid w:val="008A2E82"/>
    <w:rsid w:val="008A313C"/>
    <w:rsid w:val="008B1957"/>
    <w:rsid w:val="008B51CC"/>
    <w:rsid w:val="008C5A33"/>
    <w:rsid w:val="008E5758"/>
    <w:rsid w:val="008E7D87"/>
    <w:rsid w:val="008F7EA3"/>
    <w:rsid w:val="009008D6"/>
    <w:rsid w:val="00905B5D"/>
    <w:rsid w:val="00906950"/>
    <w:rsid w:val="00907BDB"/>
    <w:rsid w:val="00907F15"/>
    <w:rsid w:val="00912008"/>
    <w:rsid w:val="0091461C"/>
    <w:rsid w:val="0092171A"/>
    <w:rsid w:val="00937899"/>
    <w:rsid w:val="00956122"/>
    <w:rsid w:val="00964795"/>
    <w:rsid w:val="00967344"/>
    <w:rsid w:val="009740D8"/>
    <w:rsid w:val="00977533"/>
    <w:rsid w:val="0098078F"/>
    <w:rsid w:val="00987158"/>
    <w:rsid w:val="009B14E8"/>
    <w:rsid w:val="009B4292"/>
    <w:rsid w:val="009B503D"/>
    <w:rsid w:val="009B531A"/>
    <w:rsid w:val="009B71A5"/>
    <w:rsid w:val="009C57C3"/>
    <w:rsid w:val="009C591D"/>
    <w:rsid w:val="009C6088"/>
    <w:rsid w:val="009E36AD"/>
    <w:rsid w:val="009E7C1C"/>
    <w:rsid w:val="00A11ADF"/>
    <w:rsid w:val="00A146C9"/>
    <w:rsid w:val="00A1483D"/>
    <w:rsid w:val="00A164D6"/>
    <w:rsid w:val="00A30478"/>
    <w:rsid w:val="00A31775"/>
    <w:rsid w:val="00A32300"/>
    <w:rsid w:val="00A36C65"/>
    <w:rsid w:val="00A4595C"/>
    <w:rsid w:val="00A56E03"/>
    <w:rsid w:val="00A5767B"/>
    <w:rsid w:val="00A61836"/>
    <w:rsid w:val="00A631E0"/>
    <w:rsid w:val="00A66153"/>
    <w:rsid w:val="00A725E3"/>
    <w:rsid w:val="00A75EEC"/>
    <w:rsid w:val="00A82069"/>
    <w:rsid w:val="00A83D95"/>
    <w:rsid w:val="00A95789"/>
    <w:rsid w:val="00AA1BCE"/>
    <w:rsid w:val="00AA74F3"/>
    <w:rsid w:val="00AB193D"/>
    <w:rsid w:val="00AB7B96"/>
    <w:rsid w:val="00AC3CDA"/>
    <w:rsid w:val="00AD1B8A"/>
    <w:rsid w:val="00AE24AF"/>
    <w:rsid w:val="00AF2248"/>
    <w:rsid w:val="00AF25CF"/>
    <w:rsid w:val="00B0225E"/>
    <w:rsid w:val="00B0352C"/>
    <w:rsid w:val="00B06978"/>
    <w:rsid w:val="00B12E02"/>
    <w:rsid w:val="00B131EF"/>
    <w:rsid w:val="00B173AE"/>
    <w:rsid w:val="00B2603A"/>
    <w:rsid w:val="00B36FA2"/>
    <w:rsid w:val="00B440AC"/>
    <w:rsid w:val="00B51CA5"/>
    <w:rsid w:val="00B65866"/>
    <w:rsid w:val="00B67DC1"/>
    <w:rsid w:val="00B846D0"/>
    <w:rsid w:val="00B90A68"/>
    <w:rsid w:val="00B91067"/>
    <w:rsid w:val="00BC1C1A"/>
    <w:rsid w:val="00BE5964"/>
    <w:rsid w:val="00C047FB"/>
    <w:rsid w:val="00C05F8C"/>
    <w:rsid w:val="00C1041E"/>
    <w:rsid w:val="00C12190"/>
    <w:rsid w:val="00C12565"/>
    <w:rsid w:val="00C27016"/>
    <w:rsid w:val="00C375FB"/>
    <w:rsid w:val="00C4595F"/>
    <w:rsid w:val="00C60EF7"/>
    <w:rsid w:val="00C653C9"/>
    <w:rsid w:val="00C70686"/>
    <w:rsid w:val="00C873A9"/>
    <w:rsid w:val="00C914E6"/>
    <w:rsid w:val="00C954B3"/>
    <w:rsid w:val="00C95A81"/>
    <w:rsid w:val="00CA4862"/>
    <w:rsid w:val="00CB56EE"/>
    <w:rsid w:val="00CC0244"/>
    <w:rsid w:val="00CC0BC0"/>
    <w:rsid w:val="00CD007D"/>
    <w:rsid w:val="00CE761E"/>
    <w:rsid w:val="00CF2054"/>
    <w:rsid w:val="00CF5677"/>
    <w:rsid w:val="00D23260"/>
    <w:rsid w:val="00D36A10"/>
    <w:rsid w:val="00D4209D"/>
    <w:rsid w:val="00D45DB0"/>
    <w:rsid w:val="00D57064"/>
    <w:rsid w:val="00D64602"/>
    <w:rsid w:val="00D72890"/>
    <w:rsid w:val="00D74745"/>
    <w:rsid w:val="00D861B0"/>
    <w:rsid w:val="00D87C1C"/>
    <w:rsid w:val="00DC5FB7"/>
    <w:rsid w:val="00DC6E3F"/>
    <w:rsid w:val="00DD27CB"/>
    <w:rsid w:val="00DD6DE9"/>
    <w:rsid w:val="00DF25BA"/>
    <w:rsid w:val="00E05ECC"/>
    <w:rsid w:val="00E06D88"/>
    <w:rsid w:val="00E11259"/>
    <w:rsid w:val="00E12487"/>
    <w:rsid w:val="00E13A30"/>
    <w:rsid w:val="00E33B19"/>
    <w:rsid w:val="00E42D10"/>
    <w:rsid w:val="00E6584A"/>
    <w:rsid w:val="00E728D9"/>
    <w:rsid w:val="00EA0670"/>
    <w:rsid w:val="00ED0BC5"/>
    <w:rsid w:val="00ED5741"/>
    <w:rsid w:val="00ED5C9D"/>
    <w:rsid w:val="00EE432A"/>
    <w:rsid w:val="00EE5BB2"/>
    <w:rsid w:val="00EE6AD7"/>
    <w:rsid w:val="00F346A4"/>
    <w:rsid w:val="00F3669F"/>
    <w:rsid w:val="00F50190"/>
    <w:rsid w:val="00F5305B"/>
    <w:rsid w:val="00F53AC9"/>
    <w:rsid w:val="00F54988"/>
    <w:rsid w:val="00F56F42"/>
    <w:rsid w:val="00F702AB"/>
    <w:rsid w:val="00F774EC"/>
    <w:rsid w:val="00F8080A"/>
    <w:rsid w:val="00F92494"/>
    <w:rsid w:val="00FA069B"/>
    <w:rsid w:val="00FA4259"/>
    <w:rsid w:val="00FA568B"/>
    <w:rsid w:val="00FA59D1"/>
    <w:rsid w:val="00FB1392"/>
    <w:rsid w:val="00FB36A7"/>
    <w:rsid w:val="00FB53E0"/>
    <w:rsid w:val="00FC2C0C"/>
    <w:rsid w:val="00FE3111"/>
    <w:rsid w:val="00FE3251"/>
    <w:rsid w:val="00FE6B80"/>
    <w:rsid w:val="00FE76DD"/>
    <w:rsid w:val="00FF4B2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4D8D"/>
  <w15:docId w15:val="{2E70799F-723B-49DA-A4F9-F686DF9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677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77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behzssalszmozott">
    <w:name w:val="Szövegtörzs behúzással számozott"/>
    <w:basedOn w:val="Norml"/>
    <w:rsid w:val="003677A3"/>
    <w:pPr>
      <w:suppressAutoHyphens/>
      <w:jc w:val="both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03370A"/>
    <w:pPr>
      <w:ind w:left="720"/>
      <w:contextualSpacing/>
    </w:pPr>
  </w:style>
  <w:style w:type="character" w:styleId="Hiperhivatkozs">
    <w:name w:val="Hyperlink"/>
    <w:rsid w:val="00AB193D"/>
    <w:rPr>
      <w:color w:val="0000FF"/>
      <w:u w:val="single"/>
    </w:rPr>
  </w:style>
  <w:style w:type="table" w:styleId="Rcsostblzat">
    <w:name w:val="Table Grid"/>
    <w:basedOn w:val="Normltblzat"/>
    <w:uiPriority w:val="59"/>
    <w:rsid w:val="006F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36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6A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E36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36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36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36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36A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46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46D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&#225;di.brigitta@ferenc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05A7-1D5F-4A29-8D21-7754A0A4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1453</Words>
  <Characters>10033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Rivasz Mária</dc:creator>
  <cp:lastModifiedBy>dr. Oláh Eleonóra</cp:lastModifiedBy>
  <cp:revision>4</cp:revision>
  <cp:lastPrinted>2023-02-03T10:47:00Z</cp:lastPrinted>
  <dcterms:created xsi:type="dcterms:W3CDTF">2023-02-03T10:41:00Z</dcterms:created>
  <dcterms:modified xsi:type="dcterms:W3CDTF">2023-02-03T10:49:00Z</dcterms:modified>
</cp:coreProperties>
</file>